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ACD75" w14:textId="77777777" w:rsidR="006869FC" w:rsidRDefault="006869FC" w:rsidP="006869FC">
      <w:pPr>
        <w:jc w:val="right"/>
      </w:pPr>
    </w:p>
    <w:p w14:paraId="62A605DE" w14:textId="2E382033" w:rsidR="006869FC" w:rsidRPr="006869FC" w:rsidRDefault="006869FC" w:rsidP="006869FC">
      <w:pPr>
        <w:jc w:val="right"/>
      </w:pPr>
      <w:r w:rsidRPr="006869FC">
        <w:t>PRESSEMITTEILUNG</w:t>
      </w:r>
      <w:r>
        <w:br/>
      </w:r>
      <w:r w:rsidRPr="006869FC">
        <w:t xml:space="preserve">Lohnsburg, am </w:t>
      </w:r>
      <w:r w:rsidR="001D36A9">
        <w:t>2</w:t>
      </w:r>
      <w:r w:rsidR="00DF56CE">
        <w:t>6</w:t>
      </w:r>
      <w:r w:rsidRPr="006869FC">
        <w:t xml:space="preserve">. </w:t>
      </w:r>
      <w:r>
        <w:t>September</w:t>
      </w:r>
      <w:r w:rsidRPr="006869FC">
        <w:t xml:space="preserve"> 2024</w:t>
      </w:r>
    </w:p>
    <w:p w14:paraId="160DA43D" w14:textId="644ADE29" w:rsidR="001B1765" w:rsidRDefault="009D4385" w:rsidP="009D4385">
      <w:pPr>
        <w:pStyle w:val="berschrift1"/>
      </w:pPr>
      <w:r>
        <w:t>t</w:t>
      </w:r>
      <w:r w:rsidR="001B1765" w:rsidRPr="001B1765">
        <w:t xml:space="preserve">ilo launcht </w:t>
      </w:r>
      <w:r>
        <w:t>ELITO TREND</w:t>
      </w:r>
      <w:r w:rsidR="001B1765" w:rsidRPr="001B1765">
        <w:t>: Naturgetreu in Haptik</w:t>
      </w:r>
      <w:r w:rsidR="001B1765">
        <w:t>,</w:t>
      </w:r>
      <w:r w:rsidR="001B1765" w:rsidRPr="001B1765">
        <w:t xml:space="preserve"> Optik</w:t>
      </w:r>
      <w:r w:rsidR="001B1765">
        <w:t xml:space="preserve"> und Format</w:t>
      </w:r>
    </w:p>
    <w:p w14:paraId="467546CB" w14:textId="77777777" w:rsidR="00AF330A" w:rsidRPr="00AF330A" w:rsidRDefault="00AF330A" w:rsidP="00AF330A"/>
    <w:p w14:paraId="7D3D3EC9" w14:textId="68419F2D" w:rsidR="002A3228" w:rsidRPr="002A3228" w:rsidRDefault="00150DD0" w:rsidP="002A3228">
      <w:pPr>
        <w:pStyle w:val="berschrift3"/>
        <w:rPr>
          <w:rFonts w:eastAsiaTheme="minorHAnsi" w:cstheme="minorBidi"/>
          <w:b w:val="0"/>
          <w:sz w:val="22"/>
          <w:szCs w:val="22"/>
          <w:u w:val="none"/>
        </w:rPr>
      </w:pPr>
      <w:r w:rsidRPr="00150DD0">
        <w:rPr>
          <w:rFonts w:eastAsiaTheme="minorHAnsi" w:cstheme="minorBidi"/>
          <w:b w:val="0"/>
          <w:sz w:val="22"/>
          <w:szCs w:val="22"/>
          <w:u w:val="none"/>
        </w:rPr>
        <w:t xml:space="preserve">tilo, führender Anbieter innovativer Bodenlösungen, präsentiert seine überarbeitete Kollektion </w:t>
      </w:r>
      <w:r>
        <w:rPr>
          <w:rFonts w:eastAsiaTheme="minorHAnsi" w:cstheme="minorBidi"/>
          <w:b w:val="0"/>
          <w:sz w:val="22"/>
          <w:szCs w:val="22"/>
          <w:u w:val="none"/>
        </w:rPr>
        <w:t>ELITO TREND</w:t>
      </w:r>
      <w:r w:rsidRPr="00150DD0">
        <w:rPr>
          <w:rFonts w:eastAsiaTheme="minorHAnsi" w:cstheme="minorBidi"/>
          <w:b w:val="0"/>
          <w:sz w:val="22"/>
          <w:szCs w:val="22"/>
          <w:u w:val="none"/>
        </w:rPr>
        <w:t xml:space="preserve">. Die acht hochwertigen HDF-Vinylböden bestechen durch eine besonders naturgetreue </w:t>
      </w:r>
      <w:r w:rsidR="00CD28E4">
        <w:rPr>
          <w:rFonts w:eastAsiaTheme="minorHAnsi" w:cstheme="minorBidi"/>
          <w:b w:val="0"/>
          <w:sz w:val="22"/>
          <w:szCs w:val="22"/>
          <w:u w:val="none"/>
        </w:rPr>
        <w:t>Haptik</w:t>
      </w:r>
      <w:r w:rsidRPr="00150DD0">
        <w:rPr>
          <w:rFonts w:eastAsiaTheme="minorHAnsi" w:cstheme="minorBidi"/>
          <w:b w:val="0"/>
          <w:sz w:val="22"/>
          <w:szCs w:val="22"/>
          <w:u w:val="none"/>
        </w:rPr>
        <w:t xml:space="preserve"> und ein für den Vinylbereich außergewöhnliches Landhausdielenformat von 2,2 m Länge. </w:t>
      </w:r>
      <w:r w:rsidR="00FF05AA">
        <w:rPr>
          <w:rFonts w:eastAsiaTheme="minorHAnsi" w:cstheme="minorBidi"/>
          <w:b w:val="0"/>
          <w:sz w:val="22"/>
          <w:szCs w:val="22"/>
          <w:u w:val="none"/>
        </w:rPr>
        <w:t>Revolutionär</w:t>
      </w:r>
      <w:r w:rsidRPr="00150DD0">
        <w:rPr>
          <w:rFonts w:eastAsiaTheme="minorHAnsi" w:cstheme="minorBidi"/>
          <w:b w:val="0"/>
          <w:sz w:val="22"/>
          <w:szCs w:val="22"/>
          <w:u w:val="none"/>
        </w:rPr>
        <w:t xml:space="preserve"> </w:t>
      </w:r>
      <w:r w:rsidR="00FF05AA">
        <w:rPr>
          <w:rFonts w:eastAsiaTheme="minorHAnsi" w:cstheme="minorBidi"/>
          <w:b w:val="0"/>
          <w:sz w:val="22"/>
          <w:szCs w:val="22"/>
          <w:u w:val="none"/>
        </w:rPr>
        <w:t>ist die</w:t>
      </w:r>
      <w:r w:rsidRPr="00150DD0">
        <w:rPr>
          <w:rFonts w:eastAsiaTheme="minorHAnsi" w:cstheme="minorBidi"/>
          <w:b w:val="0"/>
          <w:sz w:val="22"/>
          <w:szCs w:val="22"/>
          <w:u w:val="none"/>
        </w:rPr>
        <w:t xml:space="preserve"> </w:t>
      </w:r>
      <w:r w:rsidR="00CD28E4" w:rsidRPr="00BD326A">
        <w:rPr>
          <w:rFonts w:eastAsiaTheme="minorHAnsi" w:cstheme="minorBidi"/>
          <w:b w:val="0"/>
          <w:sz w:val="22"/>
          <w:szCs w:val="22"/>
          <w:u w:val="none"/>
        </w:rPr>
        <w:t xml:space="preserve">softsynchrone </w:t>
      </w:r>
      <w:r w:rsidR="00BD326A">
        <w:rPr>
          <w:rFonts w:eastAsiaTheme="minorHAnsi" w:cstheme="minorBidi"/>
          <w:b w:val="0"/>
          <w:sz w:val="22"/>
          <w:szCs w:val="22"/>
          <w:u w:val="none"/>
        </w:rPr>
        <w:t>Haptik</w:t>
      </w:r>
      <w:r w:rsidRPr="00150DD0">
        <w:rPr>
          <w:rFonts w:eastAsiaTheme="minorHAnsi" w:cstheme="minorBidi"/>
          <w:b w:val="0"/>
          <w:sz w:val="22"/>
          <w:szCs w:val="22"/>
          <w:u w:val="none"/>
        </w:rPr>
        <w:t>, bei der die Maserung des Holzes nicht nur sichtbar, sondern auch fühlbar ist</w:t>
      </w:r>
      <w:r w:rsidR="00FF05AA">
        <w:rPr>
          <w:rFonts w:eastAsiaTheme="minorHAnsi" w:cstheme="minorBidi"/>
          <w:b w:val="0"/>
          <w:sz w:val="22"/>
          <w:szCs w:val="22"/>
          <w:u w:val="none"/>
        </w:rPr>
        <w:t>,</w:t>
      </w:r>
      <w:r w:rsidRPr="00150DD0">
        <w:rPr>
          <w:rFonts w:eastAsiaTheme="minorHAnsi" w:cstheme="minorBidi"/>
          <w:b w:val="0"/>
          <w:sz w:val="22"/>
          <w:szCs w:val="22"/>
          <w:u w:val="none"/>
        </w:rPr>
        <w:t xml:space="preserve"> </w:t>
      </w:r>
      <w:r w:rsidR="00FF05AA">
        <w:rPr>
          <w:rFonts w:eastAsiaTheme="minorHAnsi" w:cstheme="minorBidi"/>
          <w:b w:val="0"/>
          <w:sz w:val="22"/>
          <w:szCs w:val="22"/>
          <w:u w:val="none"/>
        </w:rPr>
        <w:t>was</w:t>
      </w:r>
      <w:r w:rsidRPr="00150DD0">
        <w:rPr>
          <w:rFonts w:eastAsiaTheme="minorHAnsi" w:cstheme="minorBidi"/>
          <w:b w:val="0"/>
          <w:sz w:val="22"/>
          <w:szCs w:val="22"/>
          <w:u w:val="none"/>
        </w:rPr>
        <w:t xml:space="preserve"> de</w:t>
      </w:r>
      <w:r w:rsidR="00911984">
        <w:rPr>
          <w:rFonts w:eastAsiaTheme="minorHAnsi" w:cstheme="minorBidi"/>
          <w:b w:val="0"/>
          <w:sz w:val="22"/>
          <w:szCs w:val="22"/>
          <w:u w:val="none"/>
        </w:rPr>
        <w:t>n</w:t>
      </w:r>
      <w:r w:rsidRPr="00150DD0">
        <w:rPr>
          <w:rFonts w:eastAsiaTheme="minorHAnsi" w:cstheme="minorBidi"/>
          <w:b w:val="0"/>
          <w:sz w:val="22"/>
          <w:szCs w:val="22"/>
          <w:u w:val="none"/>
        </w:rPr>
        <w:t xml:space="preserve"> Böden eine unvergleichliche Natürlichkeit verleiht. Die gefasten Kanten an allen vier Seiten der Dielen verstärken die natürliche </w:t>
      </w:r>
      <w:r>
        <w:rPr>
          <w:rFonts w:eastAsiaTheme="minorHAnsi" w:cstheme="minorBidi"/>
          <w:b w:val="0"/>
          <w:sz w:val="22"/>
          <w:szCs w:val="22"/>
          <w:u w:val="none"/>
        </w:rPr>
        <w:t>O</w:t>
      </w:r>
      <w:r w:rsidRPr="00150DD0">
        <w:rPr>
          <w:rFonts w:eastAsiaTheme="minorHAnsi" w:cstheme="minorBidi"/>
          <w:b w:val="0"/>
          <w:sz w:val="22"/>
          <w:szCs w:val="22"/>
          <w:u w:val="none"/>
        </w:rPr>
        <w:t>ptik und sorgen für ein harmonisches Gesamtbild.</w:t>
      </w:r>
      <w:r w:rsidR="002A3228">
        <w:rPr>
          <w:rFonts w:eastAsiaTheme="minorHAnsi" w:cstheme="minorBidi"/>
          <w:b w:val="0"/>
          <w:sz w:val="22"/>
          <w:szCs w:val="22"/>
          <w:u w:val="none"/>
        </w:rPr>
        <w:br/>
      </w:r>
    </w:p>
    <w:p w14:paraId="1EEDF3D7" w14:textId="0896BFEE" w:rsidR="00491994" w:rsidRPr="001954DF" w:rsidRDefault="00491994" w:rsidP="00491994">
      <w:pPr>
        <w:pStyle w:val="berschrift3"/>
      </w:pPr>
      <w:r>
        <w:t>Elegan</w:t>
      </w:r>
      <w:r w:rsidR="005D5153">
        <w:t>t</w:t>
      </w:r>
      <w:r w:rsidR="009F0F9B">
        <w:t xml:space="preserve"> </w:t>
      </w:r>
      <w:r w:rsidR="005D5153">
        <w:t>vereint</w:t>
      </w:r>
      <w:r w:rsidR="00A6411D">
        <w:t>: Vinyl trifft Parkett</w:t>
      </w:r>
    </w:p>
    <w:p w14:paraId="73A5F427" w14:textId="2ED2CF88" w:rsidR="001954DF" w:rsidRDefault="00491994" w:rsidP="001954DF">
      <w:r>
        <w:t>Außergewöhnlich</w:t>
      </w:r>
      <w:r w:rsidR="001954DF" w:rsidRPr="001954DF">
        <w:t xml:space="preserve">: Die </w:t>
      </w:r>
      <w:r w:rsidR="000F7B3D">
        <w:t>Dekore</w:t>
      </w:r>
      <w:r w:rsidR="001954DF" w:rsidRPr="001954DF">
        <w:t xml:space="preserve"> der </w:t>
      </w:r>
      <w:r>
        <w:t xml:space="preserve">ELITO TREND </w:t>
      </w:r>
      <w:r w:rsidR="001954DF" w:rsidRPr="001954DF">
        <w:t>Kollektion sind nicht nur in Vinyl erhältlich, sondern auch i</w:t>
      </w:r>
      <w:r w:rsidR="000F7B3D">
        <w:t>n</w:t>
      </w:r>
      <w:r w:rsidR="001954DF" w:rsidRPr="001954DF">
        <w:t xml:space="preserve"> </w:t>
      </w:r>
      <w:r w:rsidR="000F7B3D">
        <w:t>vergleichbarer</w:t>
      </w:r>
      <w:r w:rsidR="001954DF" w:rsidRPr="001954DF">
        <w:t xml:space="preserve"> </w:t>
      </w:r>
      <w:r w:rsidR="000F7B3D">
        <w:t>Farbsortierung</w:t>
      </w:r>
      <w:r w:rsidR="001954DF" w:rsidRPr="001954DF">
        <w:t xml:space="preserve"> als edle Parkettvariante verfügbar. So können </w:t>
      </w:r>
      <w:r w:rsidR="006D2C17">
        <w:t xml:space="preserve">unterschiedliche </w:t>
      </w:r>
      <w:r w:rsidR="001954DF" w:rsidRPr="001954DF">
        <w:t>Räume einheitlich gestaltet werden, ohne auf die Vorteile der jeweiligen Materialeigenschaften verzichten zu müssen.</w:t>
      </w:r>
      <w:r w:rsidR="00CF0832">
        <w:t xml:space="preserve"> </w:t>
      </w:r>
      <w:r w:rsidR="005539C8" w:rsidRPr="005539C8">
        <w:t xml:space="preserve">Fließende Übergänge in den verschiedenen Wohnbereichen werden durch das </w:t>
      </w:r>
      <w:r w:rsidR="005539C8">
        <w:t>abgestimmte</w:t>
      </w:r>
      <w:r w:rsidR="005539C8" w:rsidRPr="005539C8">
        <w:t xml:space="preserve"> Erscheinungsbild im Farbverbund ermöglicht.</w:t>
      </w:r>
    </w:p>
    <w:p w14:paraId="40947614" w14:textId="5A474FC2" w:rsidR="001954DF" w:rsidRPr="001954DF" w:rsidRDefault="003E3C11" w:rsidP="00491994">
      <w:pPr>
        <w:pStyle w:val="berschrift3"/>
      </w:pPr>
      <w:r w:rsidRPr="003E3C11">
        <w:t>Materialv</w:t>
      </w:r>
      <w:r w:rsidR="00491994" w:rsidRPr="003E3C11">
        <w:t xml:space="preserve">orteile von Vinyl kombiniert </w:t>
      </w:r>
      <w:r w:rsidR="007D482D">
        <w:t>mit unvergleichlicher</w:t>
      </w:r>
      <w:r w:rsidRPr="003E3C11">
        <w:t xml:space="preserve"> Holzoptik</w:t>
      </w:r>
    </w:p>
    <w:p w14:paraId="49AE29B6" w14:textId="18D3ED98" w:rsidR="00054B85" w:rsidRDefault="00054B85" w:rsidP="009F3C15">
      <w:pPr>
        <w:pStyle w:val="berschrift3"/>
        <w:rPr>
          <w:rFonts w:eastAsiaTheme="minorHAnsi" w:cstheme="minorBidi"/>
          <w:b w:val="0"/>
          <w:sz w:val="22"/>
          <w:szCs w:val="22"/>
          <w:u w:val="none"/>
        </w:rPr>
      </w:pPr>
      <w:r w:rsidRPr="00054B85">
        <w:rPr>
          <w:rFonts w:eastAsiaTheme="minorHAnsi" w:cstheme="minorBidi"/>
          <w:b w:val="0"/>
          <w:sz w:val="22"/>
          <w:szCs w:val="22"/>
          <w:u w:val="none"/>
        </w:rPr>
        <w:t>Die ELITO TREND Böden zeichnen sich zudem durch eine besonders strapazierfähige Oberfläche aus. Dies garantiert eine lange Lebensdauer und einen optimalen Einsatz auch in stark beanspruchten Räumen. Die integrierte Trittschalldämmung sorgt für angenehmen Gehkomfort und reduziert Lärmemissionen. Darüber hinaus sind die Böden pflegeleicht, wasserbeständig und damit beispielsweise für den Einsatz in Wohnküchen bestens geeignet.</w:t>
      </w:r>
      <w:r w:rsidR="00B601AE">
        <w:rPr>
          <w:rFonts w:eastAsiaTheme="minorHAnsi" w:cstheme="minorBidi"/>
          <w:b w:val="0"/>
          <w:sz w:val="22"/>
          <w:szCs w:val="22"/>
          <w:u w:val="none"/>
        </w:rPr>
        <w:br/>
      </w:r>
    </w:p>
    <w:p w14:paraId="21057785" w14:textId="75AB5A25" w:rsidR="001954DF" w:rsidRDefault="009F3C15" w:rsidP="009F3C15">
      <w:pPr>
        <w:pStyle w:val="berschrift3"/>
      </w:pPr>
      <w:r>
        <w:t>Wunderschöne Farben und beeindruckende Formate</w:t>
      </w:r>
    </w:p>
    <w:p w14:paraId="39EE265E" w14:textId="56CCA694" w:rsidR="002075BE" w:rsidRDefault="002075BE" w:rsidP="001954DF">
      <w:r w:rsidRPr="002075BE">
        <w:t xml:space="preserve">Alle Dekore der Kollektion sind von original tilo Parkett-Designs abgeleitet, was zu einer besonders natürlichen und realistischen Optik führt: </w:t>
      </w:r>
      <w:r w:rsidR="00D13136" w:rsidRPr="00D13136">
        <w:t>Alle Astlöcher, Rillen und Erhöhungen sind dort geprägt, wo sie im Dekor sichtbar sind</w:t>
      </w:r>
      <w:r w:rsidR="00D13136">
        <w:t xml:space="preserve">. Das Ergebnis ist eine beeindruckend authentische Haptik. </w:t>
      </w:r>
      <w:r w:rsidR="00AF330A" w:rsidRPr="00AF330A">
        <w:t xml:space="preserve">Das Format von 2,2 Metern ist vor allem im Vinylbereich außergewöhnlich. Es entspricht der Länge echter Parkettdielen und verleiht Räumen Weite und Großzügigkeit. </w:t>
      </w:r>
      <w:r w:rsidRPr="002075BE">
        <w:t xml:space="preserve"> </w:t>
      </w:r>
    </w:p>
    <w:p w14:paraId="1ECDC02F" w14:textId="133CD8A8" w:rsidR="001954DF" w:rsidRDefault="002075BE" w:rsidP="001954DF">
      <w:r w:rsidRPr="002075BE">
        <w:t xml:space="preserve">Von hellen Naturtönen bis zu warmen, erdigen </w:t>
      </w:r>
      <w:r w:rsidR="00A4598D">
        <w:t>Farbn</w:t>
      </w:r>
      <w:r w:rsidRPr="002075BE">
        <w:t xml:space="preserve">uancen </w:t>
      </w:r>
      <w:r w:rsidR="005F79C3">
        <w:t>schaffen</w:t>
      </w:r>
      <w:r w:rsidRPr="002075BE">
        <w:t xml:space="preserve"> die acht verfügbaren Farben </w:t>
      </w:r>
      <w:r w:rsidR="005F79C3">
        <w:t xml:space="preserve">in </w:t>
      </w:r>
      <w:r w:rsidRPr="002075BE">
        <w:t>jedem Raum eine einladende Atmosphäre. Modernste Technik, hochwertiges Design und beeindruckende Formate machen ELITO TREND zur ersten Wahl für Architekten, Raumausstatter und anspruchsvolle Privatkunden.</w:t>
      </w:r>
    </w:p>
    <w:p w14:paraId="079C679C" w14:textId="77777777" w:rsidR="002A3228" w:rsidRDefault="002A3228" w:rsidP="001954DF"/>
    <w:p w14:paraId="2A607109" w14:textId="77777777" w:rsidR="00A6411D" w:rsidRPr="001954DF" w:rsidRDefault="00A6411D" w:rsidP="001954DF"/>
    <w:p w14:paraId="0C92DCAE" w14:textId="0D28F9EB" w:rsidR="008712A4" w:rsidRPr="008712A4" w:rsidRDefault="008712A4" w:rsidP="008712A4">
      <w:pPr>
        <w:tabs>
          <w:tab w:val="left" w:pos="6630"/>
        </w:tabs>
        <w:rPr>
          <w:b/>
          <w:bCs/>
        </w:rPr>
      </w:pPr>
      <w:r w:rsidRPr="008712A4">
        <w:rPr>
          <w:b/>
          <w:bCs/>
        </w:rPr>
        <w:lastRenderedPageBreak/>
        <w:t>BILDER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7"/>
        <w:gridCol w:w="5181"/>
      </w:tblGrid>
      <w:tr w:rsidR="00531607" w:rsidRPr="008712A4" w14:paraId="1C284342" w14:textId="77777777" w:rsidTr="00BC0F5E">
        <w:tc>
          <w:tcPr>
            <w:tcW w:w="5240" w:type="dxa"/>
          </w:tcPr>
          <w:p w14:paraId="7928C5CA" w14:textId="53EC2AFB" w:rsidR="008712A4" w:rsidRPr="008712A4" w:rsidRDefault="008712A4" w:rsidP="008712A4">
            <w:pPr>
              <w:tabs>
                <w:tab w:val="left" w:pos="6630"/>
              </w:tabs>
              <w:spacing w:after="200" w:line="276" w:lineRule="auto"/>
              <w:rPr>
                <w:noProof/>
                <w:highlight w:val="yellow"/>
              </w:rPr>
            </w:pPr>
            <w:r w:rsidRPr="008712A4">
              <w:rPr>
                <w:noProof/>
              </w:rPr>
              <w:drawing>
                <wp:inline distT="0" distB="0" distL="0" distR="0" wp14:anchorId="2639B1E8" wp14:editId="610BFDBE">
                  <wp:extent cx="3171825" cy="3179184"/>
                  <wp:effectExtent l="0" t="0" r="0" b="2540"/>
                  <wp:docPr id="4494845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484585" name=""/>
                          <pic:cNvPicPr/>
                        </pic:nvPicPr>
                        <pic:blipFill>
                          <a:blip r:embed="rId8"/>
                          <a:stretch>
                            <a:fillRect/>
                          </a:stretch>
                        </pic:blipFill>
                        <pic:spPr>
                          <a:xfrm>
                            <a:off x="0" y="0"/>
                            <a:ext cx="3183280" cy="3190665"/>
                          </a:xfrm>
                          <a:prstGeom prst="rect">
                            <a:avLst/>
                          </a:prstGeom>
                        </pic:spPr>
                      </pic:pic>
                    </a:graphicData>
                  </a:graphic>
                </wp:inline>
              </w:drawing>
            </w:r>
          </w:p>
        </w:tc>
        <w:tc>
          <w:tcPr>
            <w:tcW w:w="5098" w:type="dxa"/>
          </w:tcPr>
          <w:p w14:paraId="2C38DAA2" w14:textId="25BC513F" w:rsidR="008712A4" w:rsidRPr="008712A4" w:rsidRDefault="008712A4" w:rsidP="008712A4">
            <w:pPr>
              <w:tabs>
                <w:tab w:val="left" w:pos="6630"/>
              </w:tabs>
              <w:spacing w:after="200" w:line="276" w:lineRule="auto"/>
              <w:rPr>
                <w:noProof/>
              </w:rPr>
            </w:pPr>
            <w:r w:rsidRPr="008712A4">
              <w:rPr>
                <w:noProof/>
              </w:rPr>
              <w:drawing>
                <wp:inline distT="0" distB="0" distL="0" distR="0" wp14:anchorId="44859ED9" wp14:editId="503BABE1">
                  <wp:extent cx="3181350" cy="3181350"/>
                  <wp:effectExtent l="0" t="0" r="0" b="0"/>
                  <wp:docPr id="12652452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245295" name=""/>
                          <pic:cNvPicPr/>
                        </pic:nvPicPr>
                        <pic:blipFill>
                          <a:blip r:embed="rId9"/>
                          <a:stretch>
                            <a:fillRect/>
                          </a:stretch>
                        </pic:blipFill>
                        <pic:spPr>
                          <a:xfrm>
                            <a:off x="0" y="0"/>
                            <a:ext cx="3181795" cy="3181795"/>
                          </a:xfrm>
                          <a:prstGeom prst="rect">
                            <a:avLst/>
                          </a:prstGeom>
                        </pic:spPr>
                      </pic:pic>
                    </a:graphicData>
                  </a:graphic>
                </wp:inline>
              </w:drawing>
            </w:r>
          </w:p>
        </w:tc>
      </w:tr>
      <w:tr w:rsidR="00531607" w:rsidRPr="008712A4" w14:paraId="3CF71342" w14:textId="77777777" w:rsidTr="00BC0F5E">
        <w:tc>
          <w:tcPr>
            <w:tcW w:w="5240" w:type="dxa"/>
          </w:tcPr>
          <w:p w14:paraId="47B7BA30" w14:textId="0D766BCF" w:rsidR="008712A4" w:rsidRPr="008712A4" w:rsidRDefault="008712A4" w:rsidP="00BC0F5E">
            <w:pPr>
              <w:tabs>
                <w:tab w:val="left" w:pos="6630"/>
              </w:tabs>
              <w:spacing w:after="200" w:line="276" w:lineRule="auto"/>
              <w:jc w:val="left"/>
              <w:rPr>
                <w:rFonts w:cs="Segoe UI"/>
                <w:color w:val="374151"/>
                <w:sz w:val="16"/>
                <w:szCs w:val="16"/>
              </w:rPr>
            </w:pPr>
            <w:r>
              <w:rPr>
                <w:rFonts w:cs="Segoe UI"/>
                <w:b/>
                <w:bCs/>
                <w:color w:val="374151"/>
              </w:rPr>
              <w:t xml:space="preserve">ELITO TREND Eiche </w:t>
            </w:r>
            <w:proofErr w:type="spellStart"/>
            <w:proofErr w:type="gramStart"/>
            <w:r>
              <w:rPr>
                <w:rFonts w:cs="Segoe UI"/>
                <w:b/>
                <w:bCs/>
                <w:color w:val="374151"/>
              </w:rPr>
              <w:t>Crema!Pur</w:t>
            </w:r>
            <w:proofErr w:type="spellEnd"/>
            <w:proofErr w:type="gramEnd"/>
            <w:r w:rsidR="00BC0F5E">
              <w:rPr>
                <w:rFonts w:cs="Segoe UI"/>
                <w:b/>
                <w:bCs/>
                <w:color w:val="374151"/>
              </w:rPr>
              <w:br/>
            </w:r>
            <w:r w:rsidRPr="008712A4">
              <w:rPr>
                <w:rFonts w:cs="Segoe UI"/>
                <w:color w:val="374151"/>
                <w:sz w:val="16"/>
                <w:szCs w:val="16"/>
              </w:rPr>
              <w:t>Bild: tilo GmbH, honorarfrei</w:t>
            </w:r>
          </w:p>
        </w:tc>
        <w:tc>
          <w:tcPr>
            <w:tcW w:w="5098" w:type="dxa"/>
          </w:tcPr>
          <w:p w14:paraId="65A66ED7" w14:textId="493811B4" w:rsidR="008712A4" w:rsidRPr="008712A4" w:rsidRDefault="008712A4" w:rsidP="00BC0F5E">
            <w:pPr>
              <w:tabs>
                <w:tab w:val="left" w:pos="6630"/>
              </w:tabs>
              <w:spacing w:after="200" w:line="276" w:lineRule="auto"/>
              <w:jc w:val="left"/>
              <w:rPr>
                <w:noProof/>
              </w:rPr>
            </w:pPr>
            <w:r>
              <w:rPr>
                <w:rFonts w:cs="Segoe UI"/>
                <w:b/>
                <w:bCs/>
                <w:color w:val="374151"/>
              </w:rPr>
              <w:t>ELITO TREND Eiche Caramel</w:t>
            </w:r>
            <w:r w:rsidR="00BC0F5E">
              <w:rPr>
                <w:rFonts w:cs="Segoe UI"/>
                <w:b/>
                <w:bCs/>
                <w:color w:val="374151"/>
              </w:rPr>
              <w:br/>
            </w:r>
            <w:r w:rsidRPr="008712A4">
              <w:rPr>
                <w:rFonts w:cs="Segoe UI"/>
                <w:color w:val="374151"/>
                <w:sz w:val="16"/>
                <w:szCs w:val="16"/>
              </w:rPr>
              <w:t>Bild: tilo GmbH, honorarfrei</w:t>
            </w:r>
          </w:p>
        </w:tc>
      </w:tr>
      <w:tr w:rsidR="00531607" w:rsidRPr="008712A4" w14:paraId="24087F18" w14:textId="77777777" w:rsidTr="00BC0F5E">
        <w:tc>
          <w:tcPr>
            <w:tcW w:w="5240" w:type="dxa"/>
          </w:tcPr>
          <w:p w14:paraId="685EC633" w14:textId="0820B1AE" w:rsidR="008712A4" w:rsidRPr="008712A4" w:rsidRDefault="00531607" w:rsidP="008712A4">
            <w:pPr>
              <w:tabs>
                <w:tab w:val="left" w:pos="6630"/>
              </w:tabs>
              <w:spacing w:after="200" w:line="276" w:lineRule="auto"/>
            </w:pPr>
            <w:r w:rsidRPr="00531607">
              <w:rPr>
                <w:noProof/>
              </w:rPr>
              <w:drawing>
                <wp:inline distT="0" distB="0" distL="0" distR="0" wp14:anchorId="694D260B" wp14:editId="163F8953">
                  <wp:extent cx="3162300" cy="3162300"/>
                  <wp:effectExtent l="0" t="0" r="0" b="0"/>
                  <wp:docPr id="5526541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654164" name=""/>
                          <pic:cNvPicPr/>
                        </pic:nvPicPr>
                        <pic:blipFill>
                          <a:blip r:embed="rId10"/>
                          <a:stretch>
                            <a:fillRect/>
                          </a:stretch>
                        </pic:blipFill>
                        <pic:spPr>
                          <a:xfrm>
                            <a:off x="0" y="0"/>
                            <a:ext cx="3162741" cy="3162741"/>
                          </a:xfrm>
                          <a:prstGeom prst="rect">
                            <a:avLst/>
                          </a:prstGeom>
                        </pic:spPr>
                      </pic:pic>
                    </a:graphicData>
                  </a:graphic>
                </wp:inline>
              </w:drawing>
            </w:r>
          </w:p>
        </w:tc>
        <w:tc>
          <w:tcPr>
            <w:tcW w:w="5098" w:type="dxa"/>
          </w:tcPr>
          <w:p w14:paraId="16E681A6" w14:textId="356E8C69" w:rsidR="008712A4" w:rsidRPr="008712A4" w:rsidRDefault="008712A4" w:rsidP="008712A4">
            <w:pPr>
              <w:tabs>
                <w:tab w:val="left" w:pos="6630"/>
              </w:tabs>
              <w:spacing w:after="200" w:line="276" w:lineRule="auto"/>
            </w:pPr>
          </w:p>
        </w:tc>
      </w:tr>
      <w:tr w:rsidR="00531607" w:rsidRPr="008712A4" w14:paraId="6D3B863B" w14:textId="77777777" w:rsidTr="00BC0F5E">
        <w:trPr>
          <w:trHeight w:val="754"/>
        </w:trPr>
        <w:tc>
          <w:tcPr>
            <w:tcW w:w="5240" w:type="dxa"/>
            <w:vAlign w:val="center"/>
          </w:tcPr>
          <w:p w14:paraId="750081A0" w14:textId="439E8329" w:rsidR="008712A4" w:rsidRPr="008712A4" w:rsidRDefault="00531607" w:rsidP="008712A4">
            <w:pPr>
              <w:spacing w:after="200" w:line="276" w:lineRule="auto"/>
              <w:jc w:val="left"/>
            </w:pPr>
            <w:r>
              <w:rPr>
                <w:rFonts w:cs="Segoe UI"/>
                <w:b/>
                <w:bCs/>
                <w:color w:val="374151"/>
              </w:rPr>
              <w:t xml:space="preserve">ELITO TREND Eiche </w:t>
            </w:r>
            <w:proofErr w:type="spellStart"/>
            <w:proofErr w:type="gramStart"/>
            <w:r>
              <w:rPr>
                <w:rFonts w:cs="Segoe UI"/>
                <w:b/>
                <w:bCs/>
                <w:color w:val="374151"/>
              </w:rPr>
              <w:t>Cafe!Pur</w:t>
            </w:r>
            <w:proofErr w:type="spellEnd"/>
            <w:proofErr w:type="gramEnd"/>
            <w:r w:rsidR="008712A4" w:rsidRPr="008712A4">
              <w:rPr>
                <w:rFonts w:cs="Segoe UI"/>
                <w:b/>
                <w:bCs/>
                <w:color w:val="374151"/>
              </w:rPr>
              <w:br/>
            </w:r>
            <w:r w:rsidR="008712A4" w:rsidRPr="008712A4">
              <w:rPr>
                <w:rFonts w:cs="Segoe UI"/>
                <w:color w:val="374151"/>
                <w:sz w:val="16"/>
                <w:szCs w:val="16"/>
              </w:rPr>
              <w:t>Bild: tilo GmbH, honorarfrei</w:t>
            </w:r>
          </w:p>
        </w:tc>
        <w:tc>
          <w:tcPr>
            <w:tcW w:w="5098" w:type="dxa"/>
            <w:vAlign w:val="center"/>
          </w:tcPr>
          <w:p w14:paraId="2F79C306" w14:textId="6D0D5B34" w:rsidR="008712A4" w:rsidRPr="008712A4" w:rsidRDefault="008712A4" w:rsidP="008712A4">
            <w:pPr>
              <w:spacing w:after="200" w:line="276" w:lineRule="auto"/>
              <w:jc w:val="left"/>
            </w:pPr>
          </w:p>
        </w:tc>
      </w:tr>
    </w:tbl>
    <w:p w14:paraId="1F998976" w14:textId="77777777" w:rsidR="008712A4" w:rsidRPr="008712A4" w:rsidRDefault="008712A4" w:rsidP="008712A4">
      <w:pPr>
        <w:rPr>
          <w:rFonts w:cs="Segoe UI"/>
          <w:color w:val="374151"/>
        </w:rPr>
      </w:pPr>
      <w:r w:rsidRPr="008712A4">
        <w:rPr>
          <w:rFonts w:cs="Segoe UI"/>
          <w:color w:val="374151"/>
        </w:rPr>
        <w:br/>
      </w:r>
    </w:p>
    <w:p w14:paraId="603B2970" w14:textId="77777777" w:rsidR="008712A4" w:rsidRPr="008712A4" w:rsidRDefault="008712A4" w:rsidP="008712A4">
      <w:pPr>
        <w:keepNext/>
        <w:keepLines/>
        <w:spacing w:before="40" w:after="0"/>
        <w:outlineLvl w:val="2"/>
        <w:rPr>
          <w:rFonts w:eastAsiaTheme="majorEastAsia" w:cs="Segoe UI"/>
          <w:b/>
          <w:color w:val="374151"/>
          <w:sz w:val="24"/>
          <w:szCs w:val="24"/>
          <w:u w:val="thick" w:color="FFE163"/>
        </w:rPr>
      </w:pPr>
      <w:r w:rsidRPr="008712A4">
        <w:rPr>
          <w:rFonts w:eastAsiaTheme="majorEastAsia" w:cstheme="majorBidi"/>
          <w:b/>
          <w:sz w:val="24"/>
          <w:szCs w:val="24"/>
          <w:u w:val="thick" w:color="FFE163"/>
        </w:rPr>
        <w:lastRenderedPageBreak/>
        <w:t>Über tilo</w:t>
      </w:r>
    </w:p>
    <w:p w14:paraId="58B1A905" w14:textId="77777777" w:rsidR="008712A4" w:rsidRDefault="008712A4" w:rsidP="008712A4">
      <w:r w:rsidRPr="008712A4">
        <w:t>tilo ist ein erfolgreicher, mehrfach ausgezeichneter Bodenhersteller mit Hauptsitz in Lohnsburg (Oberösterreich). Das Unternehmen kennt seine Materialien von Grund auf und nutzt seine über 70-jährige Erfahrung im Bereich Böden, Treppen und Leisten für qualitativ besonders hochwertige Produkte. tilo bleibt seinem Anspruch treu, nicht nur hochwertige Parkett-, Natur- und Design- Bodenbeläge anzubieten, sondern nachhaltiges Bauen aktiv voranzutreiben. Dank einer breiten Produktpalette bietet tilo seinen Kundinnen und Kunden eine große Auswahl an Bodenbelägen und Zubehör, die auch dem anspruchsvollsten Geschmack gerecht werden.</w:t>
      </w:r>
    </w:p>
    <w:p w14:paraId="2A4EE126" w14:textId="77777777" w:rsidR="00B205B2" w:rsidRPr="008712A4" w:rsidRDefault="00B205B2" w:rsidP="008712A4"/>
    <w:tbl>
      <w:tblPr>
        <w:tblStyle w:val="HelleListe"/>
        <w:tblW w:w="10490" w:type="dxa"/>
        <w:tblBorders>
          <w:top w:val="none" w:sz="0" w:space="0" w:color="auto"/>
          <w:left w:val="single" w:sz="8" w:space="0" w:color="808080" w:themeColor="background1" w:themeShade="80"/>
          <w:bottom w:val="none" w:sz="0" w:space="0" w:color="auto"/>
          <w:right w:val="single" w:sz="8" w:space="0" w:color="808080" w:themeColor="background1" w:themeShade="80"/>
          <w:insideV w:val="single" w:sz="8" w:space="0" w:color="1C1C1B" w:themeColor="text1"/>
        </w:tblBorders>
        <w:tblLook w:val="04A0" w:firstRow="1" w:lastRow="0" w:firstColumn="1" w:lastColumn="0" w:noHBand="0" w:noVBand="1"/>
      </w:tblPr>
      <w:tblGrid>
        <w:gridCol w:w="10490"/>
      </w:tblGrid>
      <w:tr w:rsidR="008712A4" w:rsidRPr="008712A4" w14:paraId="57F285FF" w14:textId="77777777" w:rsidTr="00DA4B7E">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0490" w:type="dxa"/>
            <w:tcBorders>
              <w:top w:val="single" w:sz="4" w:space="0" w:color="auto"/>
              <w:left w:val="nil"/>
              <w:bottom w:val="nil"/>
              <w:right w:val="nil"/>
            </w:tcBorders>
            <w:shd w:val="clear" w:color="auto" w:fill="auto"/>
            <w:vAlign w:val="center"/>
          </w:tcPr>
          <w:p w14:paraId="32ADFDE8" w14:textId="77777777" w:rsidR="008712A4" w:rsidRPr="008712A4" w:rsidRDefault="008712A4" w:rsidP="008712A4">
            <w:pPr>
              <w:rPr>
                <w:sz w:val="20"/>
                <w:szCs w:val="20"/>
              </w:rPr>
            </w:pPr>
            <w:r w:rsidRPr="008712A4">
              <w:rPr>
                <w:sz w:val="20"/>
                <w:szCs w:val="20"/>
              </w:rPr>
              <w:br w:type="page"/>
            </w:r>
            <w:r w:rsidRPr="008712A4">
              <w:rPr>
                <w:color w:val="auto"/>
                <w:sz w:val="20"/>
                <w:szCs w:val="20"/>
              </w:rPr>
              <w:t>RÜCKFRAGEHINWEIS</w:t>
            </w:r>
          </w:p>
        </w:tc>
      </w:tr>
      <w:tr w:rsidR="008712A4" w:rsidRPr="008712A4" w14:paraId="5C31E51B" w14:textId="77777777" w:rsidTr="00DA4B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Borders>
              <w:top w:val="none" w:sz="0" w:space="0" w:color="auto"/>
              <w:left w:val="nil"/>
              <w:bottom w:val="none" w:sz="0" w:space="0" w:color="auto"/>
              <w:right w:val="nil"/>
            </w:tcBorders>
            <w:shd w:val="clear" w:color="auto" w:fill="auto"/>
          </w:tcPr>
          <w:p w14:paraId="0E0B63E0" w14:textId="77777777" w:rsidR="008712A4" w:rsidRPr="008712A4" w:rsidRDefault="008712A4" w:rsidP="008712A4">
            <w:pPr>
              <w:jc w:val="left"/>
              <w:rPr>
                <w:b w:val="0"/>
                <w:bCs w:val="0"/>
                <w:sz w:val="20"/>
                <w:szCs w:val="20"/>
              </w:rPr>
            </w:pPr>
            <w:r w:rsidRPr="008712A4">
              <w:rPr>
                <w:sz w:val="20"/>
                <w:szCs w:val="20"/>
              </w:rPr>
              <w:br/>
            </w:r>
            <w:r w:rsidRPr="008712A4">
              <w:rPr>
                <w:b w:val="0"/>
                <w:bCs w:val="0"/>
                <w:sz w:val="20"/>
                <w:szCs w:val="20"/>
              </w:rPr>
              <w:t xml:space="preserve">Andrea Höftberger, </w:t>
            </w:r>
            <w:proofErr w:type="spellStart"/>
            <w:r w:rsidRPr="008712A4">
              <w:rPr>
                <w:b w:val="0"/>
                <w:bCs w:val="0"/>
                <w:sz w:val="20"/>
                <w:szCs w:val="20"/>
              </w:rPr>
              <w:t>MSc</w:t>
            </w:r>
            <w:proofErr w:type="spellEnd"/>
            <w:r w:rsidRPr="008712A4">
              <w:rPr>
                <w:b w:val="0"/>
                <w:bCs w:val="0"/>
                <w:sz w:val="20"/>
                <w:szCs w:val="20"/>
              </w:rPr>
              <w:br/>
              <w:t>Content Management &amp; PR</w:t>
            </w:r>
            <w:r w:rsidRPr="008712A4">
              <w:rPr>
                <w:b w:val="0"/>
                <w:bCs w:val="0"/>
                <w:sz w:val="20"/>
                <w:szCs w:val="20"/>
              </w:rPr>
              <w:br/>
            </w:r>
          </w:p>
          <w:p w14:paraId="660352DA" w14:textId="77777777" w:rsidR="008712A4" w:rsidRPr="008712A4" w:rsidRDefault="008712A4" w:rsidP="008712A4">
            <w:pPr>
              <w:jc w:val="left"/>
              <w:rPr>
                <w:b w:val="0"/>
                <w:bCs w:val="0"/>
                <w:sz w:val="20"/>
                <w:szCs w:val="20"/>
              </w:rPr>
            </w:pPr>
            <w:r w:rsidRPr="008712A4">
              <w:rPr>
                <w:sz w:val="20"/>
                <w:szCs w:val="20"/>
              </w:rPr>
              <w:t xml:space="preserve">tilo GmbH </w:t>
            </w:r>
            <w:r w:rsidRPr="008712A4">
              <w:rPr>
                <w:b w:val="0"/>
                <w:bCs w:val="0"/>
                <w:sz w:val="20"/>
                <w:szCs w:val="20"/>
              </w:rPr>
              <w:t xml:space="preserve">| A-4923 Lohnsburg | </w:t>
            </w:r>
            <w:proofErr w:type="spellStart"/>
            <w:r w:rsidRPr="008712A4">
              <w:rPr>
                <w:b w:val="0"/>
                <w:bCs w:val="0"/>
                <w:sz w:val="20"/>
                <w:szCs w:val="20"/>
              </w:rPr>
              <w:t>Magetsham</w:t>
            </w:r>
            <w:proofErr w:type="spellEnd"/>
            <w:r w:rsidRPr="008712A4">
              <w:rPr>
                <w:b w:val="0"/>
                <w:bCs w:val="0"/>
                <w:sz w:val="20"/>
                <w:szCs w:val="20"/>
              </w:rPr>
              <w:t xml:space="preserve"> 19</w:t>
            </w:r>
            <w:r w:rsidRPr="008712A4">
              <w:rPr>
                <w:b w:val="0"/>
                <w:bCs w:val="0"/>
                <w:sz w:val="20"/>
                <w:szCs w:val="20"/>
              </w:rPr>
              <w:br/>
              <w:t xml:space="preserve">E-Mail: </w:t>
            </w:r>
            <w:hyperlink r:id="rId11" w:history="1">
              <w:r w:rsidRPr="008712A4">
                <w:rPr>
                  <w:b w:val="0"/>
                  <w:bCs w:val="0"/>
                  <w:color w:val="7BB5CE" w:themeColor="hyperlink"/>
                  <w:sz w:val="20"/>
                  <w:szCs w:val="20"/>
                  <w:u w:val="single"/>
                </w:rPr>
                <w:t>a.hoeftberger@tilo.com</w:t>
              </w:r>
            </w:hyperlink>
            <w:r w:rsidRPr="008712A4">
              <w:rPr>
                <w:b w:val="0"/>
                <w:bCs w:val="0"/>
                <w:sz w:val="20"/>
                <w:szCs w:val="20"/>
              </w:rPr>
              <w:t xml:space="preserve"> | </w:t>
            </w:r>
            <w:hyperlink r:id="rId12" w:history="1">
              <w:r w:rsidRPr="008712A4">
                <w:rPr>
                  <w:b w:val="0"/>
                  <w:bCs w:val="0"/>
                  <w:color w:val="7BB5CE" w:themeColor="hyperlink"/>
                  <w:sz w:val="20"/>
                  <w:szCs w:val="20"/>
                  <w:u w:val="single"/>
                </w:rPr>
                <w:t>https://www.tilo.com/de</w:t>
              </w:r>
            </w:hyperlink>
          </w:p>
          <w:p w14:paraId="288E642A" w14:textId="77777777" w:rsidR="008712A4" w:rsidRPr="008712A4" w:rsidRDefault="008712A4" w:rsidP="008712A4">
            <w:pPr>
              <w:jc w:val="left"/>
              <w:rPr>
                <w:sz w:val="20"/>
                <w:szCs w:val="20"/>
              </w:rPr>
            </w:pPr>
            <w:r w:rsidRPr="008712A4">
              <w:rPr>
                <w:b w:val="0"/>
                <w:bCs w:val="0"/>
                <w:sz w:val="20"/>
                <w:szCs w:val="20"/>
              </w:rPr>
              <w:t xml:space="preserve">FN: 114193 G, FBG: LG Ried </w:t>
            </w:r>
            <w:proofErr w:type="spellStart"/>
            <w:r w:rsidRPr="008712A4">
              <w:rPr>
                <w:b w:val="0"/>
                <w:bCs w:val="0"/>
                <w:sz w:val="20"/>
                <w:szCs w:val="20"/>
              </w:rPr>
              <w:t>i.I</w:t>
            </w:r>
            <w:proofErr w:type="spellEnd"/>
            <w:r w:rsidRPr="008712A4">
              <w:rPr>
                <w:b w:val="0"/>
                <w:bCs w:val="0"/>
                <w:sz w:val="20"/>
                <w:szCs w:val="20"/>
              </w:rPr>
              <w:t>. | DVR: 0104086, ARA: 6975 | UID: ATU 23642404 | EORI: ATEOS1000002565</w:t>
            </w:r>
          </w:p>
          <w:p w14:paraId="79A57978" w14:textId="77777777" w:rsidR="008712A4" w:rsidRPr="008712A4" w:rsidRDefault="008712A4" w:rsidP="008712A4">
            <w:pPr>
              <w:jc w:val="left"/>
              <w:rPr>
                <w:sz w:val="20"/>
                <w:szCs w:val="20"/>
              </w:rPr>
            </w:pPr>
          </w:p>
        </w:tc>
      </w:tr>
    </w:tbl>
    <w:p w14:paraId="5AF383CC" w14:textId="77777777" w:rsidR="008712A4" w:rsidRDefault="008712A4" w:rsidP="001954DF">
      <w:pPr>
        <w:tabs>
          <w:tab w:val="left" w:pos="6630"/>
        </w:tabs>
      </w:pPr>
    </w:p>
    <w:p w14:paraId="59E19486" w14:textId="77777777" w:rsidR="008712A4" w:rsidRPr="009E3FE8" w:rsidRDefault="008712A4" w:rsidP="001954DF">
      <w:pPr>
        <w:tabs>
          <w:tab w:val="left" w:pos="6630"/>
        </w:tabs>
      </w:pPr>
    </w:p>
    <w:sectPr w:rsidR="008712A4" w:rsidRPr="009E3FE8" w:rsidSect="007C0082">
      <w:headerReference w:type="default" r:id="rId13"/>
      <w:footerReference w:type="default" r:id="rId14"/>
      <w:pgSz w:w="11906" w:h="16838"/>
      <w:pgMar w:top="1702" w:right="707" w:bottom="1134" w:left="851" w:header="708" w:footer="4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DA109" w14:textId="77777777" w:rsidR="000139AC" w:rsidRDefault="000139AC" w:rsidP="00FA0C07">
      <w:pPr>
        <w:spacing w:after="0"/>
      </w:pPr>
      <w:r>
        <w:separator/>
      </w:r>
    </w:p>
  </w:endnote>
  <w:endnote w:type="continuationSeparator" w:id="0">
    <w:p w14:paraId="268F2EFD" w14:textId="77777777" w:rsidR="000139AC" w:rsidRDefault="000139AC" w:rsidP="00FA0C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venirNext LT Pro Regular">
    <w:altName w:val="Calibri"/>
    <w:panose1 w:val="020B0503020202020204"/>
    <w:charset w:val="00"/>
    <w:family w:val="swiss"/>
    <w:notTrueType/>
    <w:pitch w:val="variable"/>
    <w:sig w:usb0="800000AF" w:usb1="5000204A" w:usb2="00000000" w:usb3="00000000" w:csb0="0000009B" w:csb1="00000000"/>
  </w:font>
  <w:font w:name="AvenirNext LT Pro Medium">
    <w:altName w:val="Calibri"/>
    <w:panose1 w:val="020B0603020202020204"/>
    <w:charset w:val="00"/>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F3112" w14:textId="4C1C4C5D" w:rsidR="00FA0C07" w:rsidRPr="00C335AC" w:rsidRDefault="009E3FE8" w:rsidP="00C335AC">
    <w:pPr>
      <w:tabs>
        <w:tab w:val="left" w:pos="1701"/>
        <w:tab w:val="right" w:pos="10348"/>
      </w:tabs>
      <w:spacing w:before="120"/>
      <w:jc w:val="right"/>
      <w:rPr>
        <w:rFonts w:cs="Arial"/>
        <w:sz w:val="14"/>
        <w:szCs w:val="14"/>
      </w:rPr>
    </w:pPr>
    <w:r w:rsidRPr="00C335AC">
      <w:rPr>
        <w:rFonts w:cs="Arial"/>
        <w:sz w:val="18"/>
        <w:szCs w:val="18"/>
      </w:rPr>
      <w:fldChar w:fldCharType="begin"/>
    </w:r>
    <w:r w:rsidRPr="00C335AC">
      <w:rPr>
        <w:rFonts w:cs="Arial"/>
        <w:sz w:val="18"/>
        <w:szCs w:val="18"/>
      </w:rPr>
      <w:instrText xml:space="preserve"> DATE   \* MERGEFORMAT </w:instrText>
    </w:r>
    <w:r w:rsidRPr="00C335AC">
      <w:rPr>
        <w:rFonts w:cs="Arial"/>
        <w:sz w:val="18"/>
        <w:szCs w:val="18"/>
      </w:rPr>
      <w:fldChar w:fldCharType="separate"/>
    </w:r>
    <w:r w:rsidR="009D4385">
      <w:rPr>
        <w:rFonts w:cs="Arial"/>
        <w:noProof/>
        <w:sz w:val="18"/>
        <w:szCs w:val="18"/>
      </w:rPr>
      <w:t>26.09.2024</w:t>
    </w:r>
    <w:r w:rsidRPr="00C335AC">
      <w:rPr>
        <w:rFonts w:cs="Arial"/>
        <w:sz w:val="18"/>
        <w:szCs w:val="18"/>
      </w:rPr>
      <w:fldChar w:fldCharType="end"/>
    </w:r>
    <w:r w:rsidR="00EB1122" w:rsidRPr="00C335AC">
      <w:rPr>
        <w:rFonts w:cs="Arial"/>
        <w:sz w:val="18"/>
        <w:szCs w:val="18"/>
      </w:rPr>
      <w:tab/>
    </w:r>
    <w:r w:rsidR="00F07FC3" w:rsidRPr="00C335AC">
      <w:rPr>
        <w:rFonts w:cs="Arial"/>
        <w:sz w:val="18"/>
        <w:szCs w:val="18"/>
        <w:lang w:val="de-DE"/>
      </w:rPr>
      <w:t xml:space="preserve">Seite </w:t>
    </w:r>
    <w:r w:rsidR="00F07FC3" w:rsidRPr="00C335AC">
      <w:rPr>
        <w:rFonts w:cs="Arial"/>
        <w:sz w:val="18"/>
        <w:szCs w:val="18"/>
      </w:rPr>
      <w:fldChar w:fldCharType="begin"/>
    </w:r>
    <w:r w:rsidR="00F07FC3" w:rsidRPr="00C335AC">
      <w:rPr>
        <w:rFonts w:cs="Arial"/>
        <w:sz w:val="18"/>
        <w:szCs w:val="18"/>
      </w:rPr>
      <w:instrText>PAGE  \* Arabic  \* MERGEFORMAT</w:instrText>
    </w:r>
    <w:r w:rsidR="00F07FC3" w:rsidRPr="00C335AC">
      <w:rPr>
        <w:rFonts w:cs="Arial"/>
        <w:sz w:val="18"/>
        <w:szCs w:val="18"/>
      </w:rPr>
      <w:fldChar w:fldCharType="separate"/>
    </w:r>
    <w:r w:rsidR="00F07FC3" w:rsidRPr="00C335AC">
      <w:rPr>
        <w:rFonts w:cs="Arial"/>
        <w:sz w:val="18"/>
        <w:szCs w:val="18"/>
        <w:lang w:val="de-DE"/>
      </w:rPr>
      <w:t>1</w:t>
    </w:r>
    <w:r w:rsidR="00F07FC3" w:rsidRPr="00C335AC">
      <w:rPr>
        <w:rFonts w:cs="Arial"/>
        <w:sz w:val="18"/>
        <w:szCs w:val="18"/>
      </w:rPr>
      <w:fldChar w:fldCharType="end"/>
    </w:r>
    <w:r w:rsidR="00F07FC3" w:rsidRPr="00C335AC">
      <w:rPr>
        <w:rFonts w:cs="Arial"/>
        <w:sz w:val="18"/>
        <w:szCs w:val="18"/>
        <w:lang w:val="de-DE"/>
      </w:rPr>
      <w:t xml:space="preserve"> von </w:t>
    </w:r>
    <w:r w:rsidR="00F07FC3" w:rsidRPr="00C335AC">
      <w:rPr>
        <w:rFonts w:cs="Arial"/>
        <w:sz w:val="18"/>
        <w:szCs w:val="18"/>
      </w:rPr>
      <w:fldChar w:fldCharType="begin"/>
    </w:r>
    <w:r w:rsidR="00F07FC3" w:rsidRPr="00C335AC">
      <w:rPr>
        <w:rFonts w:cs="Arial"/>
        <w:sz w:val="18"/>
        <w:szCs w:val="18"/>
      </w:rPr>
      <w:instrText>NUMPAGES  \* Arabic  \* MERGEFORMAT</w:instrText>
    </w:r>
    <w:r w:rsidR="00F07FC3" w:rsidRPr="00C335AC">
      <w:rPr>
        <w:rFonts w:cs="Arial"/>
        <w:sz w:val="18"/>
        <w:szCs w:val="18"/>
      </w:rPr>
      <w:fldChar w:fldCharType="separate"/>
    </w:r>
    <w:r w:rsidR="00F07FC3" w:rsidRPr="00C335AC">
      <w:rPr>
        <w:rFonts w:cs="Arial"/>
        <w:sz w:val="18"/>
        <w:szCs w:val="18"/>
        <w:lang w:val="de-DE"/>
      </w:rPr>
      <w:t>2</w:t>
    </w:r>
    <w:r w:rsidR="00F07FC3" w:rsidRPr="00C335AC">
      <w:rPr>
        <w:rFonts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7603FE" w14:textId="77777777" w:rsidR="000139AC" w:rsidRDefault="000139AC" w:rsidP="00FA0C07">
      <w:pPr>
        <w:spacing w:after="0"/>
      </w:pPr>
      <w:r>
        <w:separator/>
      </w:r>
    </w:p>
  </w:footnote>
  <w:footnote w:type="continuationSeparator" w:id="0">
    <w:p w14:paraId="18D57699" w14:textId="77777777" w:rsidR="000139AC" w:rsidRDefault="000139AC" w:rsidP="00FA0C0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F0B44" w14:textId="77777777" w:rsidR="00FA0C07" w:rsidRDefault="00FA0C07">
    <w:pPr>
      <w:pStyle w:val="Kopfzeile"/>
    </w:pPr>
    <w:r>
      <w:rPr>
        <w:noProof/>
      </w:rPr>
      <w:drawing>
        <wp:anchor distT="0" distB="0" distL="114300" distR="114300" simplePos="0" relativeHeight="251658240" behindDoc="1" locked="0" layoutInCell="1" allowOverlap="1" wp14:anchorId="47E92C21" wp14:editId="574ED204">
          <wp:simplePos x="0" y="0"/>
          <wp:positionH relativeFrom="margin">
            <wp:posOffset>5934710</wp:posOffset>
          </wp:positionH>
          <wp:positionV relativeFrom="paragraph">
            <wp:posOffset>-36830</wp:posOffset>
          </wp:positionV>
          <wp:extent cx="636270" cy="628650"/>
          <wp:effectExtent l="0" t="0" r="0" b="0"/>
          <wp:wrapNone/>
          <wp:docPr id="1409081327" name="Grafik 140908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1116"/>
                  <a:stretch/>
                </pic:blipFill>
                <pic:spPr bwMode="auto">
                  <a:xfrm>
                    <a:off x="0" y="0"/>
                    <a:ext cx="636270"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2FE700" w14:textId="77777777" w:rsidR="00FA0C07" w:rsidRDefault="00FA0C07" w:rsidP="00FA0C07">
    <w:pPr>
      <w:pStyle w:val="Kopfzeile"/>
      <w:tabs>
        <w:tab w:val="clear" w:pos="4536"/>
        <w:tab w:val="clear" w:pos="9072"/>
        <w:tab w:val="left" w:pos="3712"/>
      </w:tabs>
      <w:ind w:left="708"/>
      <w:jc w:val="righ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275A8"/>
    <w:multiLevelType w:val="hybridMultilevel"/>
    <w:tmpl w:val="01B26FE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4DD548D"/>
    <w:multiLevelType w:val="hybridMultilevel"/>
    <w:tmpl w:val="B366D8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7FB3685"/>
    <w:multiLevelType w:val="hybridMultilevel"/>
    <w:tmpl w:val="73E829C8"/>
    <w:lvl w:ilvl="0" w:tplc="0C07000F">
      <w:start w:val="1"/>
      <w:numFmt w:val="decimal"/>
      <w:lvlText w:val="%1."/>
      <w:lvlJc w:val="left"/>
      <w:pPr>
        <w:ind w:left="786" w:hanging="360"/>
      </w:pPr>
    </w:lvl>
    <w:lvl w:ilvl="1" w:tplc="0C070019" w:tentative="1">
      <w:start w:val="1"/>
      <w:numFmt w:val="lowerLetter"/>
      <w:lvlText w:val="%2."/>
      <w:lvlJc w:val="left"/>
      <w:pPr>
        <w:ind w:left="1506" w:hanging="360"/>
      </w:pPr>
    </w:lvl>
    <w:lvl w:ilvl="2" w:tplc="0C07001B" w:tentative="1">
      <w:start w:val="1"/>
      <w:numFmt w:val="lowerRoman"/>
      <w:lvlText w:val="%3."/>
      <w:lvlJc w:val="right"/>
      <w:pPr>
        <w:ind w:left="2226" w:hanging="180"/>
      </w:pPr>
    </w:lvl>
    <w:lvl w:ilvl="3" w:tplc="0C07000F" w:tentative="1">
      <w:start w:val="1"/>
      <w:numFmt w:val="decimal"/>
      <w:lvlText w:val="%4."/>
      <w:lvlJc w:val="left"/>
      <w:pPr>
        <w:ind w:left="2946" w:hanging="360"/>
      </w:pPr>
    </w:lvl>
    <w:lvl w:ilvl="4" w:tplc="0C070019" w:tentative="1">
      <w:start w:val="1"/>
      <w:numFmt w:val="lowerLetter"/>
      <w:lvlText w:val="%5."/>
      <w:lvlJc w:val="left"/>
      <w:pPr>
        <w:ind w:left="3666" w:hanging="360"/>
      </w:pPr>
    </w:lvl>
    <w:lvl w:ilvl="5" w:tplc="0C07001B" w:tentative="1">
      <w:start w:val="1"/>
      <w:numFmt w:val="lowerRoman"/>
      <w:lvlText w:val="%6."/>
      <w:lvlJc w:val="right"/>
      <w:pPr>
        <w:ind w:left="4386" w:hanging="180"/>
      </w:pPr>
    </w:lvl>
    <w:lvl w:ilvl="6" w:tplc="0C07000F" w:tentative="1">
      <w:start w:val="1"/>
      <w:numFmt w:val="decimal"/>
      <w:lvlText w:val="%7."/>
      <w:lvlJc w:val="left"/>
      <w:pPr>
        <w:ind w:left="5106" w:hanging="360"/>
      </w:pPr>
    </w:lvl>
    <w:lvl w:ilvl="7" w:tplc="0C070019" w:tentative="1">
      <w:start w:val="1"/>
      <w:numFmt w:val="lowerLetter"/>
      <w:lvlText w:val="%8."/>
      <w:lvlJc w:val="left"/>
      <w:pPr>
        <w:ind w:left="5826" w:hanging="360"/>
      </w:pPr>
    </w:lvl>
    <w:lvl w:ilvl="8" w:tplc="0C07001B" w:tentative="1">
      <w:start w:val="1"/>
      <w:numFmt w:val="lowerRoman"/>
      <w:lvlText w:val="%9."/>
      <w:lvlJc w:val="right"/>
      <w:pPr>
        <w:ind w:left="6546" w:hanging="180"/>
      </w:pPr>
    </w:lvl>
  </w:abstractNum>
  <w:abstractNum w:abstractNumId="3" w15:restartNumberingAfterBreak="0">
    <w:nsid w:val="1D0F6FF1"/>
    <w:multiLevelType w:val="hybridMultilevel"/>
    <w:tmpl w:val="3E84AC0C"/>
    <w:lvl w:ilvl="0" w:tplc="0C07000D">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DC665D1"/>
    <w:multiLevelType w:val="multilevel"/>
    <w:tmpl w:val="7F9ABB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381109"/>
    <w:multiLevelType w:val="hybridMultilevel"/>
    <w:tmpl w:val="78EA338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CC967BB"/>
    <w:multiLevelType w:val="hybridMultilevel"/>
    <w:tmpl w:val="94004FF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31C047B7"/>
    <w:multiLevelType w:val="multilevel"/>
    <w:tmpl w:val="F1448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0234F60"/>
    <w:multiLevelType w:val="hybridMultilevel"/>
    <w:tmpl w:val="E7B82FB0"/>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402F0E53"/>
    <w:multiLevelType w:val="hybridMultilevel"/>
    <w:tmpl w:val="74267762"/>
    <w:lvl w:ilvl="0" w:tplc="28742CEA">
      <w:numFmt w:val="bullet"/>
      <w:lvlText w:val="-"/>
      <w:lvlJc w:val="left"/>
      <w:pPr>
        <w:ind w:left="1080" w:hanging="360"/>
      </w:pPr>
      <w:rPr>
        <w:rFonts w:ascii="Arial" w:eastAsiaTheme="minorHAnsi" w:hAnsi="Arial"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0" w15:restartNumberingAfterBreak="0">
    <w:nsid w:val="588077C3"/>
    <w:multiLevelType w:val="hybridMultilevel"/>
    <w:tmpl w:val="759073B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1" w15:restartNumberingAfterBreak="0">
    <w:nsid w:val="5C282ECA"/>
    <w:multiLevelType w:val="hybridMultilevel"/>
    <w:tmpl w:val="520ACC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629078B2"/>
    <w:multiLevelType w:val="hybridMultilevel"/>
    <w:tmpl w:val="75A836AA"/>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A70105D"/>
    <w:multiLevelType w:val="hybridMultilevel"/>
    <w:tmpl w:val="878C92F2"/>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F293B84"/>
    <w:multiLevelType w:val="hybridMultilevel"/>
    <w:tmpl w:val="3A4C01E8"/>
    <w:lvl w:ilvl="0" w:tplc="A73ACDB6">
      <w:start w:val="1"/>
      <w:numFmt w:val="bullet"/>
      <w:pStyle w:val="Listenabsatz"/>
      <w:lvlText w:val=""/>
      <w:lvlJc w:val="left"/>
      <w:pPr>
        <w:ind w:left="1440" w:hanging="360"/>
      </w:pPr>
      <w:rPr>
        <w:rFonts w:ascii="Wingdings" w:hAnsi="Wingding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5" w15:restartNumberingAfterBreak="0">
    <w:nsid w:val="72A33AB3"/>
    <w:multiLevelType w:val="hybridMultilevel"/>
    <w:tmpl w:val="42D093D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887713517">
    <w:abstractNumId w:val="3"/>
  </w:num>
  <w:num w:numId="2" w16cid:durableId="466976570">
    <w:abstractNumId w:val="14"/>
  </w:num>
  <w:num w:numId="3" w16cid:durableId="1535195549">
    <w:abstractNumId w:val="7"/>
  </w:num>
  <w:num w:numId="4" w16cid:durableId="264271741">
    <w:abstractNumId w:val="4"/>
  </w:num>
  <w:num w:numId="5" w16cid:durableId="1499229767">
    <w:abstractNumId w:val="13"/>
  </w:num>
  <w:num w:numId="6" w16cid:durableId="1536389390">
    <w:abstractNumId w:val="9"/>
  </w:num>
  <w:num w:numId="7" w16cid:durableId="642929403">
    <w:abstractNumId w:val="15"/>
  </w:num>
  <w:num w:numId="8" w16cid:durableId="410661335">
    <w:abstractNumId w:val="8"/>
  </w:num>
  <w:num w:numId="9" w16cid:durableId="434793474">
    <w:abstractNumId w:val="12"/>
  </w:num>
  <w:num w:numId="10" w16cid:durableId="1794248150">
    <w:abstractNumId w:val="1"/>
  </w:num>
  <w:num w:numId="11" w16cid:durableId="461729988">
    <w:abstractNumId w:val="6"/>
  </w:num>
  <w:num w:numId="12" w16cid:durableId="14233546">
    <w:abstractNumId w:val="11"/>
  </w:num>
  <w:num w:numId="13" w16cid:durableId="599680550">
    <w:abstractNumId w:val="10"/>
  </w:num>
  <w:num w:numId="14" w16cid:durableId="255597143">
    <w:abstractNumId w:val="5"/>
  </w:num>
  <w:num w:numId="15" w16cid:durableId="1259173059">
    <w:abstractNumId w:val="0"/>
  </w:num>
  <w:num w:numId="16" w16cid:durableId="18837879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9AC"/>
    <w:rsid w:val="000139AC"/>
    <w:rsid w:val="00054B85"/>
    <w:rsid w:val="000C60C1"/>
    <w:rsid w:val="000D60D6"/>
    <w:rsid w:val="000F7B3D"/>
    <w:rsid w:val="00150DD0"/>
    <w:rsid w:val="001778DD"/>
    <w:rsid w:val="001954DF"/>
    <w:rsid w:val="001B1765"/>
    <w:rsid w:val="001B6BFA"/>
    <w:rsid w:val="001C4874"/>
    <w:rsid w:val="001D36A9"/>
    <w:rsid w:val="001F1413"/>
    <w:rsid w:val="002075BE"/>
    <w:rsid w:val="00254EAC"/>
    <w:rsid w:val="002A3228"/>
    <w:rsid w:val="002B2E04"/>
    <w:rsid w:val="00330AD6"/>
    <w:rsid w:val="00360625"/>
    <w:rsid w:val="003E3C11"/>
    <w:rsid w:val="00491994"/>
    <w:rsid w:val="00493F77"/>
    <w:rsid w:val="004C73C5"/>
    <w:rsid w:val="004D6E6A"/>
    <w:rsid w:val="005124D3"/>
    <w:rsid w:val="00516DAA"/>
    <w:rsid w:val="00531607"/>
    <w:rsid w:val="005539C8"/>
    <w:rsid w:val="005D09AB"/>
    <w:rsid w:val="005D5153"/>
    <w:rsid w:val="005D7842"/>
    <w:rsid w:val="005F79C3"/>
    <w:rsid w:val="00617AE7"/>
    <w:rsid w:val="00636CF0"/>
    <w:rsid w:val="00640F78"/>
    <w:rsid w:val="006869FC"/>
    <w:rsid w:val="00694B02"/>
    <w:rsid w:val="006B208F"/>
    <w:rsid w:val="006D2C17"/>
    <w:rsid w:val="0074206D"/>
    <w:rsid w:val="00766C78"/>
    <w:rsid w:val="007C0082"/>
    <w:rsid w:val="007D482D"/>
    <w:rsid w:val="007D5074"/>
    <w:rsid w:val="007F6BA9"/>
    <w:rsid w:val="00807754"/>
    <w:rsid w:val="008331BD"/>
    <w:rsid w:val="008712A4"/>
    <w:rsid w:val="008B3A12"/>
    <w:rsid w:val="00911984"/>
    <w:rsid w:val="00941F74"/>
    <w:rsid w:val="009937A1"/>
    <w:rsid w:val="009A1D32"/>
    <w:rsid w:val="009D4385"/>
    <w:rsid w:val="009E3FE8"/>
    <w:rsid w:val="009F0F9B"/>
    <w:rsid w:val="009F3895"/>
    <w:rsid w:val="009F3C15"/>
    <w:rsid w:val="00A117C5"/>
    <w:rsid w:val="00A1559A"/>
    <w:rsid w:val="00A34B03"/>
    <w:rsid w:val="00A4598D"/>
    <w:rsid w:val="00A51A1F"/>
    <w:rsid w:val="00A6411D"/>
    <w:rsid w:val="00A91FA0"/>
    <w:rsid w:val="00AE6E6A"/>
    <w:rsid w:val="00AF2E06"/>
    <w:rsid w:val="00AF330A"/>
    <w:rsid w:val="00B00BD7"/>
    <w:rsid w:val="00B01C7B"/>
    <w:rsid w:val="00B205B2"/>
    <w:rsid w:val="00B50870"/>
    <w:rsid w:val="00B601AE"/>
    <w:rsid w:val="00BB5BC6"/>
    <w:rsid w:val="00BC0F5E"/>
    <w:rsid w:val="00BC5E5E"/>
    <w:rsid w:val="00BD326A"/>
    <w:rsid w:val="00BD6F19"/>
    <w:rsid w:val="00C335AC"/>
    <w:rsid w:val="00C37149"/>
    <w:rsid w:val="00C87198"/>
    <w:rsid w:val="00CD28E4"/>
    <w:rsid w:val="00CF0832"/>
    <w:rsid w:val="00D01261"/>
    <w:rsid w:val="00D13136"/>
    <w:rsid w:val="00D448BF"/>
    <w:rsid w:val="00D964DC"/>
    <w:rsid w:val="00D970B6"/>
    <w:rsid w:val="00DC403D"/>
    <w:rsid w:val="00DF56CE"/>
    <w:rsid w:val="00E0216D"/>
    <w:rsid w:val="00E24B5E"/>
    <w:rsid w:val="00E27B9C"/>
    <w:rsid w:val="00E82088"/>
    <w:rsid w:val="00EB1122"/>
    <w:rsid w:val="00EC13E2"/>
    <w:rsid w:val="00EC4A8A"/>
    <w:rsid w:val="00EF2C16"/>
    <w:rsid w:val="00F07FC3"/>
    <w:rsid w:val="00F30455"/>
    <w:rsid w:val="00F746E7"/>
    <w:rsid w:val="00FA0C07"/>
    <w:rsid w:val="00FF05AA"/>
    <w:rsid w:val="00FF6E1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CB3775"/>
  <w15:chartTrackingRefBased/>
  <w15:docId w15:val="{C1DEB4CF-56B1-497F-93E0-952FC0237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1122"/>
    <w:pPr>
      <w:jc w:val="both"/>
    </w:pPr>
    <w:rPr>
      <w:rFonts w:ascii="AvenirNext LT Pro Regular" w:hAnsi="AvenirNext LT Pro Regular"/>
    </w:rPr>
  </w:style>
  <w:style w:type="paragraph" w:styleId="berschrift1">
    <w:name w:val="heading 1"/>
    <w:aliases w:val="tilo Überschrift 1"/>
    <w:basedOn w:val="Standard"/>
    <w:next w:val="Standard"/>
    <w:link w:val="berschrift1Zchn"/>
    <w:autoRedefine/>
    <w:uiPriority w:val="9"/>
    <w:qFormat/>
    <w:rsid w:val="00766C78"/>
    <w:pPr>
      <w:keepNext/>
      <w:keepLines/>
      <w:spacing w:before="240" w:after="0"/>
      <w:outlineLvl w:val="0"/>
    </w:pPr>
    <w:rPr>
      <w:rFonts w:ascii="AvenirNext LT Pro Medium" w:eastAsiaTheme="majorEastAsia" w:hAnsi="AvenirNext LT Pro Medium" w:cstheme="majorBidi"/>
      <w:b/>
      <w:spacing w:val="8"/>
      <w:sz w:val="40"/>
      <w:szCs w:val="32"/>
      <w:u w:val="thick" w:color="FFE163"/>
    </w:rPr>
  </w:style>
  <w:style w:type="paragraph" w:styleId="berschrift2">
    <w:name w:val="heading 2"/>
    <w:aliases w:val="tilo Überschrift 2"/>
    <w:basedOn w:val="Standard"/>
    <w:next w:val="Standard"/>
    <w:link w:val="berschrift2Zchn"/>
    <w:uiPriority w:val="9"/>
    <w:unhideWhenUsed/>
    <w:qFormat/>
    <w:rsid w:val="00360625"/>
    <w:pPr>
      <w:keepNext/>
      <w:keepLines/>
      <w:spacing w:after="0"/>
      <w:outlineLvl w:val="1"/>
    </w:pPr>
    <w:rPr>
      <w:rFonts w:eastAsiaTheme="majorEastAsia" w:cstheme="majorBidi"/>
      <w:b/>
      <w:sz w:val="28"/>
      <w:szCs w:val="26"/>
    </w:rPr>
  </w:style>
  <w:style w:type="paragraph" w:styleId="berschrift3">
    <w:name w:val="heading 3"/>
    <w:aliases w:val="tilo Überschrift 3"/>
    <w:basedOn w:val="Standard"/>
    <w:next w:val="Standard"/>
    <w:link w:val="berschrift3Zchn"/>
    <w:uiPriority w:val="9"/>
    <w:unhideWhenUsed/>
    <w:qFormat/>
    <w:rsid w:val="00640F78"/>
    <w:pPr>
      <w:keepNext/>
      <w:keepLines/>
      <w:spacing w:before="40" w:after="0"/>
      <w:outlineLvl w:val="2"/>
    </w:pPr>
    <w:rPr>
      <w:rFonts w:eastAsiaTheme="majorEastAsia" w:cstheme="majorBidi"/>
      <w:b/>
      <w:sz w:val="24"/>
      <w:szCs w:val="24"/>
      <w:u w:val="thick" w:color="FFE163"/>
    </w:rPr>
  </w:style>
  <w:style w:type="paragraph" w:styleId="berschrift4">
    <w:name w:val="heading 4"/>
    <w:aliases w:val="tilo Überschrift 4"/>
    <w:basedOn w:val="Standard"/>
    <w:next w:val="Standard"/>
    <w:link w:val="berschrift4Zchn"/>
    <w:uiPriority w:val="9"/>
    <w:unhideWhenUsed/>
    <w:qFormat/>
    <w:rsid w:val="00E24B5E"/>
    <w:pPr>
      <w:keepNext/>
      <w:keepLines/>
      <w:spacing w:before="40" w:after="0"/>
      <w:outlineLvl w:val="3"/>
    </w:pPr>
    <w:rPr>
      <w:rFonts w:eastAsiaTheme="majorEastAsia" w:cstheme="majorBidi"/>
      <w:b/>
      <w:iCs/>
      <w:u w:color="FFE163"/>
    </w:rPr>
  </w:style>
  <w:style w:type="paragraph" w:styleId="berschrift5">
    <w:name w:val="heading 5"/>
    <w:aliases w:val="tilo Überschrift 5"/>
    <w:basedOn w:val="Standard"/>
    <w:next w:val="Standard"/>
    <w:link w:val="berschrift5Zchn"/>
    <w:uiPriority w:val="9"/>
    <w:semiHidden/>
    <w:unhideWhenUsed/>
    <w:qFormat/>
    <w:rsid w:val="00C37149"/>
    <w:pPr>
      <w:keepNext/>
      <w:keepLines/>
      <w:spacing w:before="40" w:after="0"/>
      <w:outlineLvl w:val="4"/>
    </w:pPr>
    <w:rPr>
      <w:rFonts w:eastAsiaTheme="majorEastAsia" w:cstheme="majorBidi"/>
      <w:color w:val="FFE163"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A0C07"/>
    <w:pPr>
      <w:tabs>
        <w:tab w:val="center" w:pos="4536"/>
        <w:tab w:val="right" w:pos="9072"/>
      </w:tabs>
      <w:spacing w:after="0"/>
    </w:pPr>
  </w:style>
  <w:style w:type="character" w:customStyle="1" w:styleId="KopfzeileZchn">
    <w:name w:val="Kopfzeile Zchn"/>
    <w:basedOn w:val="Absatz-Standardschriftart"/>
    <w:link w:val="Kopfzeile"/>
    <w:uiPriority w:val="99"/>
    <w:rsid w:val="00FA0C07"/>
  </w:style>
  <w:style w:type="paragraph" w:styleId="Fuzeile">
    <w:name w:val="footer"/>
    <w:basedOn w:val="Standard"/>
    <w:link w:val="FuzeileZchn"/>
    <w:uiPriority w:val="99"/>
    <w:unhideWhenUsed/>
    <w:rsid w:val="00FA0C07"/>
    <w:pPr>
      <w:tabs>
        <w:tab w:val="center" w:pos="4536"/>
        <w:tab w:val="right" w:pos="9072"/>
      </w:tabs>
      <w:spacing w:after="0"/>
    </w:pPr>
  </w:style>
  <w:style w:type="character" w:customStyle="1" w:styleId="FuzeileZchn">
    <w:name w:val="Fußzeile Zchn"/>
    <w:basedOn w:val="Absatz-Standardschriftart"/>
    <w:link w:val="Fuzeile"/>
    <w:uiPriority w:val="99"/>
    <w:rsid w:val="00FA0C07"/>
  </w:style>
  <w:style w:type="character" w:styleId="Hyperlink">
    <w:name w:val="Hyperlink"/>
    <w:basedOn w:val="Absatz-Standardschriftart"/>
    <w:uiPriority w:val="99"/>
    <w:unhideWhenUsed/>
    <w:rsid w:val="00FA0C07"/>
    <w:rPr>
      <w:color w:val="7BB5CE" w:themeColor="hyperlink"/>
      <w:u w:val="single"/>
    </w:rPr>
  </w:style>
  <w:style w:type="character" w:styleId="NichtaufgelsteErwhnung">
    <w:name w:val="Unresolved Mention"/>
    <w:basedOn w:val="Absatz-Standardschriftart"/>
    <w:uiPriority w:val="99"/>
    <w:semiHidden/>
    <w:unhideWhenUsed/>
    <w:rsid w:val="00FA0C07"/>
    <w:rPr>
      <w:color w:val="605E5C"/>
      <w:shd w:val="clear" w:color="auto" w:fill="E1DFDD"/>
    </w:rPr>
  </w:style>
  <w:style w:type="character" w:customStyle="1" w:styleId="berschrift1Zchn">
    <w:name w:val="Überschrift 1 Zchn"/>
    <w:aliases w:val="tilo Überschrift 1 Zchn"/>
    <w:basedOn w:val="Absatz-Standardschriftart"/>
    <w:link w:val="berschrift1"/>
    <w:uiPriority w:val="9"/>
    <w:rsid w:val="00766C78"/>
    <w:rPr>
      <w:rFonts w:ascii="AvenirNext LT Pro Medium" w:eastAsiaTheme="majorEastAsia" w:hAnsi="AvenirNext LT Pro Medium" w:cstheme="majorBidi"/>
      <w:b/>
      <w:spacing w:val="8"/>
      <w:sz w:val="40"/>
      <w:szCs w:val="32"/>
      <w:u w:val="thick" w:color="FFE163"/>
    </w:rPr>
  </w:style>
  <w:style w:type="character" w:customStyle="1" w:styleId="berschrift2Zchn">
    <w:name w:val="Überschrift 2 Zchn"/>
    <w:aliases w:val="tilo Überschrift 2 Zchn"/>
    <w:basedOn w:val="Absatz-Standardschriftart"/>
    <w:link w:val="berschrift2"/>
    <w:uiPriority w:val="9"/>
    <w:rsid w:val="00360625"/>
    <w:rPr>
      <w:rFonts w:ascii="Arial" w:eastAsiaTheme="majorEastAsia" w:hAnsi="Arial" w:cstheme="majorBidi"/>
      <w:b/>
      <w:sz w:val="28"/>
      <w:szCs w:val="26"/>
    </w:rPr>
  </w:style>
  <w:style w:type="character" w:customStyle="1" w:styleId="berschrift3Zchn">
    <w:name w:val="Überschrift 3 Zchn"/>
    <w:aliases w:val="tilo Überschrift 3 Zchn"/>
    <w:basedOn w:val="Absatz-Standardschriftart"/>
    <w:link w:val="berschrift3"/>
    <w:uiPriority w:val="9"/>
    <w:rsid w:val="00640F78"/>
    <w:rPr>
      <w:rFonts w:ascii="Arial" w:eastAsiaTheme="majorEastAsia" w:hAnsi="Arial" w:cstheme="majorBidi"/>
      <w:b/>
      <w:sz w:val="24"/>
      <w:szCs w:val="24"/>
      <w:u w:val="thick" w:color="FFE163"/>
    </w:rPr>
  </w:style>
  <w:style w:type="character" w:customStyle="1" w:styleId="berschrift4Zchn">
    <w:name w:val="Überschrift 4 Zchn"/>
    <w:aliases w:val="tilo Überschrift 4 Zchn"/>
    <w:basedOn w:val="Absatz-Standardschriftart"/>
    <w:link w:val="berschrift4"/>
    <w:uiPriority w:val="9"/>
    <w:rsid w:val="00E24B5E"/>
    <w:rPr>
      <w:rFonts w:ascii="AvenirNext LT Pro Regular" w:eastAsiaTheme="majorEastAsia" w:hAnsi="AvenirNext LT Pro Regular" w:cstheme="majorBidi"/>
      <w:b/>
      <w:iCs/>
      <w:u w:color="FFE163"/>
    </w:rPr>
  </w:style>
  <w:style w:type="paragraph" w:styleId="Untertitel">
    <w:name w:val="Subtitle"/>
    <w:basedOn w:val="Standard"/>
    <w:next w:val="Standard"/>
    <w:link w:val="UntertitelZchn"/>
    <w:uiPriority w:val="11"/>
    <w:qFormat/>
    <w:rsid w:val="00360625"/>
    <w:pPr>
      <w:numPr>
        <w:ilvl w:val="1"/>
      </w:numPr>
      <w:spacing w:after="280"/>
    </w:pPr>
    <w:rPr>
      <w:rFonts w:eastAsiaTheme="minorEastAsia"/>
      <w:spacing w:val="15"/>
      <w:sz w:val="24"/>
    </w:rPr>
  </w:style>
  <w:style w:type="character" w:customStyle="1" w:styleId="UntertitelZchn">
    <w:name w:val="Untertitel Zchn"/>
    <w:basedOn w:val="Absatz-Standardschriftart"/>
    <w:link w:val="Untertitel"/>
    <w:uiPriority w:val="11"/>
    <w:rsid w:val="00360625"/>
    <w:rPr>
      <w:rFonts w:ascii="Arial" w:eastAsiaTheme="minorEastAsia" w:hAnsi="Arial"/>
      <w:spacing w:val="15"/>
      <w:sz w:val="24"/>
    </w:rPr>
  </w:style>
  <w:style w:type="paragraph" w:styleId="Listenabsatz">
    <w:name w:val="List Paragraph"/>
    <w:basedOn w:val="Standard"/>
    <w:uiPriority w:val="34"/>
    <w:qFormat/>
    <w:rsid w:val="00360625"/>
    <w:pPr>
      <w:numPr>
        <w:numId w:val="2"/>
      </w:numPr>
      <w:contextualSpacing/>
    </w:pPr>
  </w:style>
  <w:style w:type="table" w:styleId="Tabellenraster">
    <w:name w:val="Table Grid"/>
    <w:basedOn w:val="NormaleTabelle"/>
    <w:uiPriority w:val="39"/>
    <w:rsid w:val="005D78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BC5E5E"/>
    <w:pPr>
      <w:spacing w:after="0" w:line="240" w:lineRule="auto"/>
    </w:pPr>
    <w:tblPr>
      <w:tblStyleRowBandSize w:val="1"/>
      <w:tblStyleColBandSize w:val="1"/>
      <w:tblBorders>
        <w:top w:val="single" w:sz="4" w:space="0" w:color="FFF2C0" w:themeColor="accent1" w:themeTint="66"/>
        <w:left w:val="single" w:sz="4" w:space="0" w:color="FFF2C0" w:themeColor="accent1" w:themeTint="66"/>
        <w:bottom w:val="single" w:sz="4" w:space="0" w:color="FFF2C0" w:themeColor="accent1" w:themeTint="66"/>
        <w:right w:val="single" w:sz="4" w:space="0" w:color="FFF2C0" w:themeColor="accent1" w:themeTint="66"/>
        <w:insideH w:val="single" w:sz="4" w:space="0" w:color="FFF2C0" w:themeColor="accent1" w:themeTint="66"/>
        <w:insideV w:val="single" w:sz="4" w:space="0" w:color="FFF2C0" w:themeColor="accent1" w:themeTint="66"/>
      </w:tblBorders>
    </w:tblPr>
    <w:tblStylePr w:type="firstRow">
      <w:rPr>
        <w:b/>
        <w:bCs/>
      </w:rPr>
      <w:tblPr/>
      <w:tcPr>
        <w:tcBorders>
          <w:bottom w:val="single" w:sz="12" w:space="0" w:color="FFECA1" w:themeColor="accent1" w:themeTint="99"/>
        </w:tcBorders>
      </w:tcPr>
    </w:tblStylePr>
    <w:tblStylePr w:type="lastRow">
      <w:rPr>
        <w:b/>
        <w:bCs/>
      </w:rPr>
      <w:tblPr/>
      <w:tcPr>
        <w:tcBorders>
          <w:top w:val="double" w:sz="2" w:space="0" w:color="FFECA1"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BC5E5E"/>
    <w:pPr>
      <w:spacing w:after="0" w:line="240" w:lineRule="auto"/>
    </w:pPr>
    <w:tblPr>
      <w:tblStyleRowBandSize w:val="1"/>
      <w:tblStyleColBandSize w:val="1"/>
      <w:tblBorders>
        <w:top w:val="single" w:sz="4" w:space="0" w:color="DDEBCD" w:themeColor="accent4" w:themeTint="66"/>
        <w:left w:val="single" w:sz="4" w:space="0" w:color="DDEBCD" w:themeColor="accent4" w:themeTint="66"/>
        <w:bottom w:val="single" w:sz="4" w:space="0" w:color="DDEBCD" w:themeColor="accent4" w:themeTint="66"/>
        <w:right w:val="single" w:sz="4" w:space="0" w:color="DDEBCD" w:themeColor="accent4" w:themeTint="66"/>
        <w:insideH w:val="single" w:sz="4" w:space="0" w:color="DDEBCD" w:themeColor="accent4" w:themeTint="66"/>
        <w:insideV w:val="single" w:sz="4" w:space="0" w:color="DDEBCD" w:themeColor="accent4" w:themeTint="66"/>
      </w:tblBorders>
    </w:tblPr>
    <w:tblStylePr w:type="firstRow">
      <w:rPr>
        <w:b/>
        <w:bCs/>
      </w:rPr>
      <w:tblPr/>
      <w:tcPr>
        <w:tcBorders>
          <w:bottom w:val="single" w:sz="12" w:space="0" w:color="CCE2B5" w:themeColor="accent4" w:themeTint="99"/>
        </w:tcBorders>
      </w:tcPr>
    </w:tblStylePr>
    <w:tblStylePr w:type="lastRow">
      <w:rPr>
        <w:b/>
        <w:bCs/>
      </w:rPr>
      <w:tblPr/>
      <w:tcPr>
        <w:tcBorders>
          <w:top w:val="double" w:sz="2" w:space="0" w:color="CCE2B5" w:themeColor="accent4" w:themeTint="99"/>
        </w:tcBorders>
      </w:tcPr>
    </w:tblStylePr>
    <w:tblStylePr w:type="firstCol">
      <w:rPr>
        <w:b/>
        <w:bCs/>
      </w:rPr>
    </w:tblStylePr>
    <w:tblStylePr w:type="lastCol">
      <w:rPr>
        <w:b/>
        <w:bCs/>
      </w:rPr>
    </w:tblStylePr>
  </w:style>
  <w:style w:type="paragraph" w:styleId="StandardWeb">
    <w:name w:val="Normal (Web)"/>
    <w:basedOn w:val="Standard"/>
    <w:uiPriority w:val="99"/>
    <w:semiHidden/>
    <w:unhideWhenUse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paragraph" w:customStyle="1" w:styleId="slick-active">
    <w:name w:val="slick-active"/>
    <w:basedOn w:val="Standar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table" w:styleId="Gitternetztabelle4Akzent1">
    <w:name w:val="Grid Table 4 Accent 1"/>
    <w:basedOn w:val="NormaleTabelle"/>
    <w:uiPriority w:val="49"/>
    <w:rsid w:val="00A51A1F"/>
    <w:pPr>
      <w:spacing w:after="0" w:line="240" w:lineRule="auto"/>
    </w:pPr>
    <w:tblPr>
      <w:tblStyleRowBandSize w:val="1"/>
      <w:tblStyleColBandSize w:val="1"/>
      <w:tblBorders>
        <w:top w:val="single" w:sz="4" w:space="0" w:color="FFECA1" w:themeColor="accent1" w:themeTint="99"/>
        <w:left w:val="single" w:sz="4" w:space="0" w:color="FFECA1" w:themeColor="accent1" w:themeTint="99"/>
        <w:bottom w:val="single" w:sz="4" w:space="0" w:color="FFECA1" w:themeColor="accent1" w:themeTint="99"/>
        <w:right w:val="single" w:sz="4" w:space="0" w:color="FFECA1" w:themeColor="accent1" w:themeTint="99"/>
        <w:insideH w:val="single" w:sz="4" w:space="0" w:color="FFECA1" w:themeColor="accent1" w:themeTint="99"/>
        <w:insideV w:val="single" w:sz="4" w:space="0" w:color="FFECA1" w:themeColor="accent1" w:themeTint="99"/>
      </w:tblBorders>
    </w:tblPr>
    <w:tblStylePr w:type="firstRow">
      <w:rPr>
        <w:b/>
        <w:bCs/>
        <w:color w:val="FFFFFF" w:themeColor="background1"/>
      </w:rPr>
      <w:tblPr/>
      <w:tcPr>
        <w:tcBorders>
          <w:top w:val="single" w:sz="4" w:space="0" w:color="FFE163" w:themeColor="accent1"/>
          <w:left w:val="single" w:sz="4" w:space="0" w:color="FFE163" w:themeColor="accent1"/>
          <w:bottom w:val="single" w:sz="4" w:space="0" w:color="FFE163" w:themeColor="accent1"/>
          <w:right w:val="single" w:sz="4" w:space="0" w:color="FFE163" w:themeColor="accent1"/>
          <w:insideH w:val="nil"/>
          <w:insideV w:val="nil"/>
        </w:tcBorders>
        <w:shd w:val="clear" w:color="auto" w:fill="FFE163" w:themeFill="accent1"/>
      </w:tcPr>
    </w:tblStylePr>
    <w:tblStylePr w:type="lastRow">
      <w:rPr>
        <w:b/>
        <w:bCs/>
      </w:rPr>
      <w:tblPr/>
      <w:tcPr>
        <w:tcBorders>
          <w:top w:val="double" w:sz="4" w:space="0" w:color="FFE163" w:themeColor="accent1"/>
        </w:tcBorders>
      </w:tcPr>
    </w:tblStylePr>
    <w:tblStylePr w:type="firstCol">
      <w:rPr>
        <w:b/>
        <w:bCs/>
      </w:rPr>
    </w:tblStylePr>
    <w:tblStylePr w:type="lastCol">
      <w:rPr>
        <w:b/>
        <w:bCs/>
      </w:rPr>
    </w:tblStylePr>
    <w:tblStylePr w:type="band1Vert">
      <w:tblPr/>
      <w:tcPr>
        <w:shd w:val="clear" w:color="auto" w:fill="FFF8DF" w:themeFill="accent1" w:themeFillTint="33"/>
      </w:tcPr>
    </w:tblStylePr>
    <w:tblStylePr w:type="band1Horz">
      <w:tblPr/>
      <w:tcPr>
        <w:shd w:val="clear" w:color="auto" w:fill="FFF8DF" w:themeFill="accent1" w:themeFillTint="33"/>
      </w:tcPr>
    </w:tblStylePr>
  </w:style>
  <w:style w:type="table" w:styleId="Gitternetztabelle1hell-Akzent2">
    <w:name w:val="Grid Table 1 Light Accent 2"/>
    <w:basedOn w:val="NormaleTabelle"/>
    <w:uiPriority w:val="46"/>
    <w:rsid w:val="00A51A1F"/>
    <w:pPr>
      <w:spacing w:after="0" w:line="240" w:lineRule="auto"/>
    </w:pPr>
    <w:tblPr>
      <w:tblStyleRowBandSize w:val="1"/>
      <w:tblStyleColBandSize w:val="1"/>
      <w:tblBorders>
        <w:top w:val="single" w:sz="4" w:space="0" w:color="F6B8B7" w:themeColor="accent2" w:themeTint="66"/>
        <w:left w:val="single" w:sz="4" w:space="0" w:color="F6B8B7" w:themeColor="accent2" w:themeTint="66"/>
        <w:bottom w:val="single" w:sz="4" w:space="0" w:color="F6B8B7" w:themeColor="accent2" w:themeTint="66"/>
        <w:right w:val="single" w:sz="4" w:space="0" w:color="F6B8B7" w:themeColor="accent2" w:themeTint="66"/>
        <w:insideH w:val="single" w:sz="4" w:space="0" w:color="F6B8B7" w:themeColor="accent2" w:themeTint="66"/>
        <w:insideV w:val="single" w:sz="4" w:space="0" w:color="F6B8B7" w:themeColor="accent2" w:themeTint="66"/>
      </w:tblBorders>
    </w:tblPr>
    <w:tblStylePr w:type="firstRow">
      <w:rPr>
        <w:b/>
        <w:bCs/>
      </w:rPr>
      <w:tblPr/>
      <w:tcPr>
        <w:tcBorders>
          <w:bottom w:val="single" w:sz="12" w:space="0" w:color="F19593" w:themeColor="accent2" w:themeTint="99"/>
        </w:tcBorders>
      </w:tcPr>
    </w:tblStylePr>
    <w:tblStylePr w:type="lastRow">
      <w:rPr>
        <w:b/>
        <w:bCs/>
      </w:rPr>
      <w:tblPr/>
      <w:tcPr>
        <w:tcBorders>
          <w:top w:val="double" w:sz="2" w:space="0" w:color="F19593" w:themeColor="accent2" w:themeTint="99"/>
        </w:tcBorders>
      </w:tcPr>
    </w:tblStylePr>
    <w:tblStylePr w:type="firstCol">
      <w:rPr>
        <w:b/>
        <w:bCs/>
      </w:rPr>
    </w:tblStylePr>
    <w:tblStylePr w:type="lastCol">
      <w:rPr>
        <w:b/>
        <w:bCs/>
      </w:rPr>
    </w:tblStylePr>
  </w:style>
  <w:style w:type="table" w:styleId="Gitternetztabelle5dunkelAkzent2">
    <w:name w:val="Grid Table 5 Dark Accent 2"/>
    <w:basedOn w:val="NormaleTabelle"/>
    <w:uiPriority w:val="50"/>
    <w:rsid w:val="00A51A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504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504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504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504C" w:themeFill="accent2"/>
      </w:tcPr>
    </w:tblStylePr>
    <w:tblStylePr w:type="band1Vert">
      <w:tblPr/>
      <w:tcPr>
        <w:shd w:val="clear" w:color="auto" w:fill="F6B8B7" w:themeFill="accent2" w:themeFillTint="66"/>
      </w:tcPr>
    </w:tblStylePr>
    <w:tblStylePr w:type="band1Horz">
      <w:tblPr/>
      <w:tcPr>
        <w:shd w:val="clear" w:color="auto" w:fill="F6B8B7" w:themeFill="accent2" w:themeFillTint="66"/>
      </w:tcPr>
    </w:tblStylePr>
  </w:style>
  <w:style w:type="paragraph" w:styleId="Sprechblasentext">
    <w:name w:val="Balloon Text"/>
    <w:basedOn w:val="Standard"/>
    <w:link w:val="SprechblasentextZchn"/>
    <w:uiPriority w:val="99"/>
    <w:semiHidden/>
    <w:unhideWhenUsed/>
    <w:rsid w:val="00BD6F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D6F19"/>
    <w:rPr>
      <w:rFonts w:ascii="Segoe UI" w:hAnsi="Segoe UI" w:cs="Segoe UI"/>
      <w:sz w:val="18"/>
      <w:szCs w:val="18"/>
    </w:rPr>
  </w:style>
  <w:style w:type="paragraph" w:styleId="KeinLeerraum">
    <w:name w:val="No Spacing"/>
    <w:uiPriority w:val="1"/>
    <w:qFormat/>
    <w:rsid w:val="00766C78"/>
    <w:pPr>
      <w:spacing w:after="0" w:line="240" w:lineRule="auto"/>
      <w:jc w:val="both"/>
    </w:pPr>
    <w:rPr>
      <w:rFonts w:ascii="AvenirNext LT Pro Regular" w:hAnsi="AvenirNext LT Pro Regular"/>
    </w:rPr>
  </w:style>
  <w:style w:type="character" w:customStyle="1" w:styleId="berschrift5Zchn">
    <w:name w:val="Überschrift 5 Zchn"/>
    <w:aliases w:val="tilo Überschrift 5 Zchn"/>
    <w:basedOn w:val="Absatz-Standardschriftart"/>
    <w:link w:val="berschrift5"/>
    <w:uiPriority w:val="9"/>
    <w:semiHidden/>
    <w:rsid w:val="00C37149"/>
    <w:rPr>
      <w:rFonts w:ascii="AvenirNext LT Pro Regular" w:eastAsiaTheme="majorEastAsia" w:hAnsi="AvenirNext LT Pro Regular" w:cstheme="majorBidi"/>
      <w:color w:val="FFE163" w:themeColor="accent1"/>
    </w:rPr>
  </w:style>
  <w:style w:type="paragraph" w:styleId="Titel">
    <w:name w:val="Title"/>
    <w:basedOn w:val="Standard"/>
    <w:next w:val="Standard"/>
    <w:link w:val="TitelZchn"/>
    <w:uiPriority w:val="10"/>
    <w:qFormat/>
    <w:rsid w:val="00C37149"/>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C37149"/>
    <w:rPr>
      <w:rFonts w:ascii="AvenirNext LT Pro Regular" w:eastAsiaTheme="majorEastAsia" w:hAnsi="AvenirNext LT Pro Regular" w:cstheme="majorBidi"/>
      <w:spacing w:val="-10"/>
      <w:kern w:val="28"/>
      <w:sz w:val="56"/>
      <w:szCs w:val="56"/>
    </w:rPr>
  </w:style>
  <w:style w:type="character" w:styleId="Platzhaltertext">
    <w:name w:val="Placeholder Text"/>
    <w:basedOn w:val="Absatz-Standardschriftart"/>
    <w:uiPriority w:val="99"/>
    <w:semiHidden/>
    <w:rsid w:val="00EC4A8A"/>
    <w:rPr>
      <w:color w:val="808080"/>
    </w:rPr>
  </w:style>
  <w:style w:type="table" w:styleId="HelleListe">
    <w:name w:val="Light List"/>
    <w:basedOn w:val="NormaleTabelle"/>
    <w:uiPriority w:val="61"/>
    <w:rsid w:val="008712A4"/>
    <w:pPr>
      <w:spacing w:after="0" w:line="240" w:lineRule="auto"/>
    </w:pPr>
    <w:rPr>
      <w:lang w:val="de-DE"/>
    </w:rPr>
    <w:tblPr>
      <w:tblStyleRowBandSize w:val="1"/>
      <w:tblStyleColBandSize w:val="1"/>
      <w:tblBorders>
        <w:top w:val="single" w:sz="8" w:space="0" w:color="1C1C1B" w:themeColor="text1"/>
        <w:left w:val="single" w:sz="8" w:space="0" w:color="1C1C1B" w:themeColor="text1"/>
        <w:bottom w:val="single" w:sz="8" w:space="0" w:color="1C1C1B" w:themeColor="text1"/>
        <w:right w:val="single" w:sz="8" w:space="0" w:color="1C1C1B" w:themeColor="text1"/>
      </w:tblBorders>
    </w:tblPr>
    <w:tblStylePr w:type="firstRow">
      <w:pPr>
        <w:spacing w:before="0" w:after="0" w:line="240" w:lineRule="auto"/>
      </w:pPr>
      <w:rPr>
        <w:b/>
        <w:bCs/>
        <w:color w:val="FFFFFF" w:themeColor="background1"/>
      </w:rPr>
      <w:tblPr/>
      <w:tcPr>
        <w:shd w:val="clear" w:color="auto" w:fill="1C1C1B" w:themeFill="text1"/>
      </w:tcPr>
    </w:tblStylePr>
    <w:tblStylePr w:type="lastRow">
      <w:pPr>
        <w:spacing w:before="0" w:after="0" w:line="240" w:lineRule="auto"/>
      </w:pPr>
      <w:rPr>
        <w:b/>
        <w:bCs/>
      </w:rPr>
      <w:tblPr/>
      <w:tcPr>
        <w:tcBorders>
          <w:top w:val="double" w:sz="6" w:space="0" w:color="1C1C1B" w:themeColor="text1"/>
          <w:left w:val="single" w:sz="8" w:space="0" w:color="1C1C1B" w:themeColor="text1"/>
          <w:bottom w:val="single" w:sz="8" w:space="0" w:color="1C1C1B" w:themeColor="text1"/>
          <w:right w:val="single" w:sz="8" w:space="0" w:color="1C1C1B" w:themeColor="text1"/>
        </w:tcBorders>
      </w:tcPr>
    </w:tblStylePr>
    <w:tblStylePr w:type="firstCol">
      <w:rPr>
        <w:b/>
        <w:bCs/>
      </w:rPr>
    </w:tblStylePr>
    <w:tblStylePr w:type="lastCol">
      <w:rPr>
        <w:b/>
        <w:bCs/>
      </w:rPr>
    </w:tblStylePr>
    <w:tblStylePr w:type="band1Vert">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tblStylePr w:type="band1Horz">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159616">
      <w:bodyDiv w:val="1"/>
      <w:marLeft w:val="0"/>
      <w:marRight w:val="0"/>
      <w:marTop w:val="0"/>
      <w:marBottom w:val="0"/>
      <w:divBdr>
        <w:top w:val="none" w:sz="0" w:space="0" w:color="auto"/>
        <w:left w:val="none" w:sz="0" w:space="0" w:color="auto"/>
        <w:bottom w:val="none" w:sz="0" w:space="0" w:color="auto"/>
        <w:right w:val="none" w:sz="0" w:space="0" w:color="auto"/>
      </w:divBdr>
      <w:divsChild>
        <w:div w:id="643774342">
          <w:marLeft w:val="0"/>
          <w:marRight w:val="0"/>
          <w:marTop w:val="0"/>
          <w:marBottom w:val="0"/>
          <w:divBdr>
            <w:top w:val="none" w:sz="0" w:space="0" w:color="auto"/>
            <w:left w:val="none" w:sz="0" w:space="0" w:color="auto"/>
            <w:bottom w:val="none" w:sz="0" w:space="0" w:color="auto"/>
            <w:right w:val="none" w:sz="0" w:space="0" w:color="auto"/>
          </w:divBdr>
        </w:div>
        <w:div w:id="465196972">
          <w:marLeft w:val="0"/>
          <w:marRight w:val="0"/>
          <w:marTop w:val="0"/>
          <w:marBottom w:val="0"/>
          <w:divBdr>
            <w:top w:val="none" w:sz="0" w:space="0" w:color="auto"/>
            <w:left w:val="none" w:sz="0" w:space="0" w:color="auto"/>
            <w:bottom w:val="none" w:sz="0" w:space="0" w:color="auto"/>
            <w:right w:val="none" w:sz="0" w:space="0" w:color="auto"/>
          </w:divBdr>
          <w:divsChild>
            <w:div w:id="1350566359">
              <w:marLeft w:val="0"/>
              <w:marRight w:val="0"/>
              <w:marTop w:val="0"/>
              <w:marBottom w:val="0"/>
              <w:divBdr>
                <w:top w:val="none" w:sz="0" w:space="0" w:color="auto"/>
                <w:left w:val="none" w:sz="0" w:space="0" w:color="auto"/>
                <w:bottom w:val="none" w:sz="0" w:space="0" w:color="auto"/>
                <w:right w:val="none" w:sz="0" w:space="0" w:color="auto"/>
              </w:divBdr>
              <w:divsChild>
                <w:div w:id="678043492">
                  <w:marLeft w:val="0"/>
                  <w:marRight w:val="0"/>
                  <w:marTop w:val="0"/>
                  <w:marBottom w:val="0"/>
                  <w:divBdr>
                    <w:top w:val="single" w:sz="6" w:space="0" w:color="DFE1E2"/>
                    <w:left w:val="single" w:sz="6" w:space="0" w:color="DFE1E2"/>
                    <w:bottom w:val="single" w:sz="6" w:space="0" w:color="DFE1E2"/>
                    <w:right w:val="single" w:sz="6" w:space="0" w:color="DFE1E2"/>
                  </w:divBdr>
                  <w:divsChild>
                    <w:div w:id="886575385">
                      <w:marLeft w:val="0"/>
                      <w:marRight w:val="0"/>
                      <w:marTop w:val="0"/>
                      <w:marBottom w:val="0"/>
                      <w:divBdr>
                        <w:top w:val="none" w:sz="0" w:space="0" w:color="auto"/>
                        <w:left w:val="none" w:sz="0" w:space="0" w:color="auto"/>
                        <w:bottom w:val="none" w:sz="0" w:space="0" w:color="auto"/>
                        <w:right w:val="none" w:sz="0" w:space="0" w:color="auto"/>
                      </w:divBdr>
                      <w:divsChild>
                        <w:div w:id="1080060196">
                          <w:marLeft w:val="0"/>
                          <w:marRight w:val="0"/>
                          <w:marTop w:val="0"/>
                          <w:marBottom w:val="0"/>
                          <w:divBdr>
                            <w:top w:val="none" w:sz="0" w:space="0" w:color="auto"/>
                            <w:left w:val="none" w:sz="0" w:space="0" w:color="auto"/>
                            <w:bottom w:val="none" w:sz="0" w:space="0" w:color="auto"/>
                            <w:right w:val="none" w:sz="0" w:space="0" w:color="auto"/>
                          </w:divBdr>
                          <w:divsChild>
                            <w:div w:id="1934122072">
                              <w:marLeft w:val="0"/>
                              <w:marRight w:val="0"/>
                              <w:marTop w:val="0"/>
                              <w:marBottom w:val="0"/>
                              <w:divBdr>
                                <w:top w:val="none" w:sz="0" w:space="0" w:color="auto"/>
                                <w:left w:val="none" w:sz="0" w:space="0" w:color="auto"/>
                                <w:bottom w:val="none" w:sz="0" w:space="0" w:color="auto"/>
                                <w:right w:val="none" w:sz="0" w:space="0" w:color="auto"/>
                              </w:divBdr>
                              <w:divsChild>
                                <w:div w:id="1699351942">
                                  <w:marLeft w:val="0"/>
                                  <w:marRight w:val="0"/>
                                  <w:marTop w:val="0"/>
                                  <w:marBottom w:val="0"/>
                                  <w:divBdr>
                                    <w:top w:val="none" w:sz="0" w:space="0" w:color="auto"/>
                                    <w:left w:val="none" w:sz="0" w:space="0" w:color="auto"/>
                                    <w:bottom w:val="none" w:sz="0" w:space="0" w:color="auto"/>
                                    <w:right w:val="none" w:sz="0" w:space="0" w:color="auto"/>
                                  </w:divBdr>
                                  <w:divsChild>
                                    <w:div w:id="759955575">
                                      <w:marLeft w:val="0"/>
                                      <w:marRight w:val="0"/>
                                      <w:marTop w:val="0"/>
                                      <w:marBottom w:val="0"/>
                                      <w:divBdr>
                                        <w:top w:val="none" w:sz="0" w:space="0" w:color="auto"/>
                                        <w:left w:val="none" w:sz="0" w:space="0" w:color="auto"/>
                                        <w:bottom w:val="none" w:sz="0" w:space="0" w:color="auto"/>
                                        <w:right w:val="none" w:sz="0" w:space="0" w:color="auto"/>
                                      </w:divBdr>
                                      <w:divsChild>
                                        <w:div w:id="19543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1365">
                                  <w:marLeft w:val="0"/>
                                  <w:marRight w:val="0"/>
                                  <w:marTop w:val="0"/>
                                  <w:marBottom w:val="0"/>
                                  <w:divBdr>
                                    <w:top w:val="none" w:sz="0" w:space="0" w:color="auto"/>
                                    <w:left w:val="none" w:sz="0" w:space="0" w:color="auto"/>
                                    <w:bottom w:val="none" w:sz="0" w:space="0" w:color="auto"/>
                                    <w:right w:val="none" w:sz="0" w:space="0" w:color="auto"/>
                                  </w:divBdr>
                                  <w:divsChild>
                                    <w:div w:id="2048871390">
                                      <w:marLeft w:val="0"/>
                                      <w:marRight w:val="0"/>
                                      <w:marTop w:val="0"/>
                                      <w:marBottom w:val="0"/>
                                      <w:divBdr>
                                        <w:top w:val="none" w:sz="0" w:space="0" w:color="auto"/>
                                        <w:left w:val="none" w:sz="0" w:space="0" w:color="auto"/>
                                        <w:bottom w:val="none" w:sz="0" w:space="0" w:color="auto"/>
                                        <w:right w:val="none" w:sz="0" w:space="0" w:color="auto"/>
                                      </w:divBdr>
                                      <w:divsChild>
                                        <w:div w:id="177151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698504">
                                  <w:marLeft w:val="0"/>
                                  <w:marRight w:val="0"/>
                                  <w:marTop w:val="0"/>
                                  <w:marBottom w:val="0"/>
                                  <w:divBdr>
                                    <w:top w:val="none" w:sz="0" w:space="0" w:color="auto"/>
                                    <w:left w:val="none" w:sz="0" w:space="0" w:color="auto"/>
                                    <w:bottom w:val="none" w:sz="0" w:space="0" w:color="auto"/>
                                    <w:right w:val="none" w:sz="0" w:space="0" w:color="auto"/>
                                  </w:divBdr>
                                  <w:divsChild>
                                    <w:div w:id="521363983">
                                      <w:marLeft w:val="0"/>
                                      <w:marRight w:val="0"/>
                                      <w:marTop w:val="0"/>
                                      <w:marBottom w:val="0"/>
                                      <w:divBdr>
                                        <w:top w:val="none" w:sz="0" w:space="0" w:color="auto"/>
                                        <w:left w:val="none" w:sz="0" w:space="0" w:color="auto"/>
                                        <w:bottom w:val="none" w:sz="0" w:space="0" w:color="auto"/>
                                        <w:right w:val="none" w:sz="0" w:space="0" w:color="auto"/>
                                      </w:divBdr>
                                      <w:divsChild>
                                        <w:div w:id="94924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7191">
                                  <w:marLeft w:val="0"/>
                                  <w:marRight w:val="0"/>
                                  <w:marTop w:val="0"/>
                                  <w:marBottom w:val="0"/>
                                  <w:divBdr>
                                    <w:top w:val="none" w:sz="0" w:space="0" w:color="auto"/>
                                    <w:left w:val="none" w:sz="0" w:space="0" w:color="auto"/>
                                    <w:bottom w:val="none" w:sz="0" w:space="0" w:color="auto"/>
                                    <w:right w:val="none" w:sz="0" w:space="0" w:color="auto"/>
                                  </w:divBdr>
                                  <w:divsChild>
                                    <w:div w:id="189344289">
                                      <w:marLeft w:val="0"/>
                                      <w:marRight w:val="0"/>
                                      <w:marTop w:val="0"/>
                                      <w:marBottom w:val="0"/>
                                      <w:divBdr>
                                        <w:top w:val="none" w:sz="0" w:space="0" w:color="auto"/>
                                        <w:left w:val="none" w:sz="0" w:space="0" w:color="auto"/>
                                        <w:bottom w:val="none" w:sz="0" w:space="0" w:color="auto"/>
                                        <w:right w:val="none" w:sz="0" w:space="0" w:color="auto"/>
                                      </w:divBdr>
                                      <w:divsChild>
                                        <w:div w:id="12723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151760">
                                  <w:marLeft w:val="0"/>
                                  <w:marRight w:val="0"/>
                                  <w:marTop w:val="0"/>
                                  <w:marBottom w:val="0"/>
                                  <w:divBdr>
                                    <w:top w:val="none" w:sz="0" w:space="0" w:color="auto"/>
                                    <w:left w:val="none" w:sz="0" w:space="0" w:color="auto"/>
                                    <w:bottom w:val="none" w:sz="0" w:space="0" w:color="auto"/>
                                    <w:right w:val="none" w:sz="0" w:space="0" w:color="auto"/>
                                  </w:divBdr>
                                  <w:divsChild>
                                    <w:div w:id="1291862757">
                                      <w:marLeft w:val="0"/>
                                      <w:marRight w:val="0"/>
                                      <w:marTop w:val="0"/>
                                      <w:marBottom w:val="0"/>
                                      <w:divBdr>
                                        <w:top w:val="none" w:sz="0" w:space="0" w:color="auto"/>
                                        <w:left w:val="none" w:sz="0" w:space="0" w:color="auto"/>
                                        <w:bottom w:val="none" w:sz="0" w:space="0" w:color="auto"/>
                                        <w:right w:val="none" w:sz="0" w:space="0" w:color="auto"/>
                                      </w:divBdr>
                                      <w:divsChild>
                                        <w:div w:id="60169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1405">
                                  <w:marLeft w:val="0"/>
                                  <w:marRight w:val="0"/>
                                  <w:marTop w:val="0"/>
                                  <w:marBottom w:val="0"/>
                                  <w:divBdr>
                                    <w:top w:val="none" w:sz="0" w:space="0" w:color="auto"/>
                                    <w:left w:val="none" w:sz="0" w:space="0" w:color="auto"/>
                                    <w:bottom w:val="none" w:sz="0" w:space="0" w:color="auto"/>
                                    <w:right w:val="none" w:sz="0" w:space="0" w:color="auto"/>
                                  </w:divBdr>
                                  <w:divsChild>
                                    <w:div w:id="1241719037">
                                      <w:marLeft w:val="0"/>
                                      <w:marRight w:val="0"/>
                                      <w:marTop w:val="0"/>
                                      <w:marBottom w:val="0"/>
                                      <w:divBdr>
                                        <w:top w:val="none" w:sz="0" w:space="0" w:color="auto"/>
                                        <w:left w:val="none" w:sz="0" w:space="0" w:color="auto"/>
                                        <w:bottom w:val="none" w:sz="0" w:space="0" w:color="auto"/>
                                        <w:right w:val="none" w:sz="0" w:space="0" w:color="auto"/>
                                      </w:divBdr>
                                      <w:divsChild>
                                        <w:div w:id="101187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3425">
                                  <w:marLeft w:val="0"/>
                                  <w:marRight w:val="0"/>
                                  <w:marTop w:val="0"/>
                                  <w:marBottom w:val="0"/>
                                  <w:divBdr>
                                    <w:top w:val="none" w:sz="0" w:space="0" w:color="auto"/>
                                    <w:left w:val="none" w:sz="0" w:space="0" w:color="auto"/>
                                    <w:bottom w:val="none" w:sz="0" w:space="0" w:color="auto"/>
                                    <w:right w:val="none" w:sz="0" w:space="0" w:color="auto"/>
                                  </w:divBdr>
                                  <w:divsChild>
                                    <w:div w:id="556745336">
                                      <w:marLeft w:val="0"/>
                                      <w:marRight w:val="0"/>
                                      <w:marTop w:val="0"/>
                                      <w:marBottom w:val="0"/>
                                      <w:divBdr>
                                        <w:top w:val="none" w:sz="0" w:space="0" w:color="auto"/>
                                        <w:left w:val="none" w:sz="0" w:space="0" w:color="auto"/>
                                        <w:bottom w:val="none" w:sz="0" w:space="0" w:color="auto"/>
                                        <w:right w:val="none" w:sz="0" w:space="0" w:color="auto"/>
                                      </w:divBdr>
                                      <w:divsChild>
                                        <w:div w:id="1007633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17810">
                                  <w:marLeft w:val="0"/>
                                  <w:marRight w:val="0"/>
                                  <w:marTop w:val="0"/>
                                  <w:marBottom w:val="0"/>
                                  <w:divBdr>
                                    <w:top w:val="none" w:sz="0" w:space="0" w:color="auto"/>
                                    <w:left w:val="none" w:sz="0" w:space="0" w:color="auto"/>
                                    <w:bottom w:val="none" w:sz="0" w:space="0" w:color="auto"/>
                                    <w:right w:val="none" w:sz="0" w:space="0" w:color="auto"/>
                                  </w:divBdr>
                                  <w:divsChild>
                                    <w:div w:id="5790408">
                                      <w:marLeft w:val="0"/>
                                      <w:marRight w:val="0"/>
                                      <w:marTop w:val="0"/>
                                      <w:marBottom w:val="0"/>
                                      <w:divBdr>
                                        <w:top w:val="none" w:sz="0" w:space="0" w:color="auto"/>
                                        <w:left w:val="none" w:sz="0" w:space="0" w:color="auto"/>
                                        <w:bottom w:val="none" w:sz="0" w:space="0" w:color="auto"/>
                                        <w:right w:val="none" w:sz="0" w:space="0" w:color="auto"/>
                                      </w:divBdr>
                                      <w:divsChild>
                                        <w:div w:id="34690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79582">
                                  <w:marLeft w:val="0"/>
                                  <w:marRight w:val="0"/>
                                  <w:marTop w:val="0"/>
                                  <w:marBottom w:val="0"/>
                                  <w:divBdr>
                                    <w:top w:val="none" w:sz="0" w:space="0" w:color="auto"/>
                                    <w:left w:val="none" w:sz="0" w:space="0" w:color="auto"/>
                                    <w:bottom w:val="none" w:sz="0" w:space="0" w:color="auto"/>
                                    <w:right w:val="none" w:sz="0" w:space="0" w:color="auto"/>
                                  </w:divBdr>
                                  <w:divsChild>
                                    <w:div w:id="1976909116">
                                      <w:marLeft w:val="0"/>
                                      <w:marRight w:val="0"/>
                                      <w:marTop w:val="0"/>
                                      <w:marBottom w:val="0"/>
                                      <w:divBdr>
                                        <w:top w:val="none" w:sz="0" w:space="0" w:color="auto"/>
                                        <w:left w:val="none" w:sz="0" w:space="0" w:color="auto"/>
                                        <w:bottom w:val="none" w:sz="0" w:space="0" w:color="auto"/>
                                        <w:right w:val="none" w:sz="0" w:space="0" w:color="auto"/>
                                      </w:divBdr>
                                      <w:divsChild>
                                        <w:div w:id="345442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60100544">
      <w:bodyDiv w:val="1"/>
      <w:marLeft w:val="0"/>
      <w:marRight w:val="0"/>
      <w:marTop w:val="0"/>
      <w:marBottom w:val="0"/>
      <w:divBdr>
        <w:top w:val="none" w:sz="0" w:space="0" w:color="auto"/>
        <w:left w:val="none" w:sz="0" w:space="0" w:color="auto"/>
        <w:bottom w:val="none" w:sz="0" w:space="0" w:color="auto"/>
        <w:right w:val="none" w:sz="0" w:space="0" w:color="auto"/>
      </w:divBdr>
    </w:div>
    <w:div w:id="957876248">
      <w:bodyDiv w:val="1"/>
      <w:marLeft w:val="0"/>
      <w:marRight w:val="0"/>
      <w:marTop w:val="0"/>
      <w:marBottom w:val="0"/>
      <w:divBdr>
        <w:top w:val="none" w:sz="0" w:space="0" w:color="auto"/>
        <w:left w:val="none" w:sz="0" w:space="0" w:color="auto"/>
        <w:bottom w:val="none" w:sz="0" w:space="0" w:color="auto"/>
        <w:right w:val="none" w:sz="0" w:space="0" w:color="auto"/>
      </w:divBdr>
    </w:div>
    <w:div w:id="2126146757">
      <w:bodyDiv w:val="1"/>
      <w:marLeft w:val="0"/>
      <w:marRight w:val="0"/>
      <w:marTop w:val="0"/>
      <w:marBottom w:val="0"/>
      <w:divBdr>
        <w:top w:val="none" w:sz="0" w:space="0" w:color="auto"/>
        <w:left w:val="none" w:sz="0" w:space="0" w:color="auto"/>
        <w:bottom w:val="none" w:sz="0" w:space="0" w:color="auto"/>
        <w:right w:val="none" w:sz="0" w:space="0" w:color="auto"/>
      </w:divBdr>
      <w:divsChild>
        <w:div w:id="1707175585">
          <w:marLeft w:val="0"/>
          <w:marRight w:val="0"/>
          <w:marTop w:val="0"/>
          <w:marBottom w:val="0"/>
          <w:divBdr>
            <w:top w:val="none" w:sz="0" w:space="0" w:color="auto"/>
            <w:left w:val="none" w:sz="0" w:space="0" w:color="auto"/>
            <w:bottom w:val="none" w:sz="0" w:space="0" w:color="auto"/>
            <w:right w:val="none" w:sz="0" w:space="0" w:color="auto"/>
          </w:divBdr>
        </w:div>
        <w:div w:id="1820808068">
          <w:marLeft w:val="0"/>
          <w:marRight w:val="0"/>
          <w:marTop w:val="0"/>
          <w:marBottom w:val="0"/>
          <w:divBdr>
            <w:top w:val="none" w:sz="0" w:space="0" w:color="auto"/>
            <w:left w:val="none" w:sz="0" w:space="0" w:color="auto"/>
            <w:bottom w:val="none" w:sz="0" w:space="0" w:color="auto"/>
            <w:right w:val="none" w:sz="0" w:space="0" w:color="auto"/>
          </w:divBdr>
          <w:divsChild>
            <w:div w:id="1655404865">
              <w:marLeft w:val="0"/>
              <w:marRight w:val="0"/>
              <w:marTop w:val="0"/>
              <w:marBottom w:val="0"/>
              <w:divBdr>
                <w:top w:val="none" w:sz="0" w:space="0" w:color="auto"/>
                <w:left w:val="none" w:sz="0" w:space="0" w:color="auto"/>
                <w:bottom w:val="none" w:sz="0" w:space="0" w:color="auto"/>
                <w:right w:val="none" w:sz="0" w:space="0" w:color="auto"/>
              </w:divBdr>
              <w:divsChild>
                <w:div w:id="602880180">
                  <w:marLeft w:val="0"/>
                  <w:marRight w:val="0"/>
                  <w:marTop w:val="0"/>
                  <w:marBottom w:val="0"/>
                  <w:divBdr>
                    <w:top w:val="single" w:sz="6" w:space="0" w:color="DFE1E2"/>
                    <w:left w:val="single" w:sz="6" w:space="0" w:color="DFE1E2"/>
                    <w:bottom w:val="single" w:sz="6" w:space="0" w:color="DFE1E2"/>
                    <w:right w:val="single" w:sz="6" w:space="0" w:color="DFE1E2"/>
                  </w:divBdr>
                  <w:divsChild>
                    <w:div w:id="1819033296">
                      <w:marLeft w:val="0"/>
                      <w:marRight w:val="0"/>
                      <w:marTop w:val="0"/>
                      <w:marBottom w:val="0"/>
                      <w:divBdr>
                        <w:top w:val="none" w:sz="0" w:space="0" w:color="auto"/>
                        <w:left w:val="none" w:sz="0" w:space="0" w:color="auto"/>
                        <w:bottom w:val="none" w:sz="0" w:space="0" w:color="auto"/>
                        <w:right w:val="none" w:sz="0" w:space="0" w:color="auto"/>
                      </w:divBdr>
                      <w:divsChild>
                        <w:div w:id="2060326149">
                          <w:marLeft w:val="0"/>
                          <w:marRight w:val="0"/>
                          <w:marTop w:val="0"/>
                          <w:marBottom w:val="0"/>
                          <w:divBdr>
                            <w:top w:val="none" w:sz="0" w:space="0" w:color="auto"/>
                            <w:left w:val="none" w:sz="0" w:space="0" w:color="auto"/>
                            <w:bottom w:val="none" w:sz="0" w:space="0" w:color="auto"/>
                            <w:right w:val="none" w:sz="0" w:space="0" w:color="auto"/>
                          </w:divBdr>
                          <w:divsChild>
                            <w:div w:id="312878409">
                              <w:marLeft w:val="0"/>
                              <w:marRight w:val="0"/>
                              <w:marTop w:val="0"/>
                              <w:marBottom w:val="0"/>
                              <w:divBdr>
                                <w:top w:val="none" w:sz="0" w:space="0" w:color="auto"/>
                                <w:left w:val="none" w:sz="0" w:space="0" w:color="auto"/>
                                <w:bottom w:val="none" w:sz="0" w:space="0" w:color="auto"/>
                                <w:right w:val="none" w:sz="0" w:space="0" w:color="auto"/>
                              </w:divBdr>
                              <w:divsChild>
                                <w:div w:id="818033408">
                                  <w:marLeft w:val="0"/>
                                  <w:marRight w:val="0"/>
                                  <w:marTop w:val="0"/>
                                  <w:marBottom w:val="0"/>
                                  <w:divBdr>
                                    <w:top w:val="none" w:sz="0" w:space="0" w:color="auto"/>
                                    <w:left w:val="none" w:sz="0" w:space="0" w:color="auto"/>
                                    <w:bottom w:val="none" w:sz="0" w:space="0" w:color="auto"/>
                                    <w:right w:val="none" w:sz="0" w:space="0" w:color="auto"/>
                                  </w:divBdr>
                                  <w:divsChild>
                                    <w:div w:id="264651014">
                                      <w:marLeft w:val="0"/>
                                      <w:marRight w:val="0"/>
                                      <w:marTop w:val="0"/>
                                      <w:marBottom w:val="0"/>
                                      <w:divBdr>
                                        <w:top w:val="none" w:sz="0" w:space="0" w:color="auto"/>
                                        <w:left w:val="none" w:sz="0" w:space="0" w:color="auto"/>
                                        <w:bottom w:val="none" w:sz="0" w:space="0" w:color="auto"/>
                                        <w:right w:val="none" w:sz="0" w:space="0" w:color="auto"/>
                                      </w:divBdr>
                                      <w:divsChild>
                                        <w:div w:id="102344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22816">
                                  <w:marLeft w:val="0"/>
                                  <w:marRight w:val="0"/>
                                  <w:marTop w:val="0"/>
                                  <w:marBottom w:val="0"/>
                                  <w:divBdr>
                                    <w:top w:val="none" w:sz="0" w:space="0" w:color="auto"/>
                                    <w:left w:val="none" w:sz="0" w:space="0" w:color="auto"/>
                                    <w:bottom w:val="none" w:sz="0" w:space="0" w:color="auto"/>
                                    <w:right w:val="none" w:sz="0" w:space="0" w:color="auto"/>
                                  </w:divBdr>
                                  <w:divsChild>
                                    <w:div w:id="71702024">
                                      <w:marLeft w:val="0"/>
                                      <w:marRight w:val="0"/>
                                      <w:marTop w:val="0"/>
                                      <w:marBottom w:val="0"/>
                                      <w:divBdr>
                                        <w:top w:val="none" w:sz="0" w:space="0" w:color="auto"/>
                                        <w:left w:val="none" w:sz="0" w:space="0" w:color="auto"/>
                                        <w:bottom w:val="none" w:sz="0" w:space="0" w:color="auto"/>
                                        <w:right w:val="none" w:sz="0" w:space="0" w:color="auto"/>
                                      </w:divBdr>
                                      <w:divsChild>
                                        <w:div w:id="33057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919093">
                                  <w:marLeft w:val="0"/>
                                  <w:marRight w:val="0"/>
                                  <w:marTop w:val="0"/>
                                  <w:marBottom w:val="0"/>
                                  <w:divBdr>
                                    <w:top w:val="none" w:sz="0" w:space="0" w:color="auto"/>
                                    <w:left w:val="none" w:sz="0" w:space="0" w:color="auto"/>
                                    <w:bottom w:val="none" w:sz="0" w:space="0" w:color="auto"/>
                                    <w:right w:val="none" w:sz="0" w:space="0" w:color="auto"/>
                                  </w:divBdr>
                                  <w:divsChild>
                                    <w:div w:id="943608083">
                                      <w:marLeft w:val="0"/>
                                      <w:marRight w:val="0"/>
                                      <w:marTop w:val="0"/>
                                      <w:marBottom w:val="0"/>
                                      <w:divBdr>
                                        <w:top w:val="none" w:sz="0" w:space="0" w:color="auto"/>
                                        <w:left w:val="none" w:sz="0" w:space="0" w:color="auto"/>
                                        <w:bottom w:val="none" w:sz="0" w:space="0" w:color="auto"/>
                                        <w:right w:val="none" w:sz="0" w:space="0" w:color="auto"/>
                                      </w:divBdr>
                                      <w:divsChild>
                                        <w:div w:id="4461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879469">
                                  <w:marLeft w:val="0"/>
                                  <w:marRight w:val="0"/>
                                  <w:marTop w:val="0"/>
                                  <w:marBottom w:val="0"/>
                                  <w:divBdr>
                                    <w:top w:val="none" w:sz="0" w:space="0" w:color="auto"/>
                                    <w:left w:val="none" w:sz="0" w:space="0" w:color="auto"/>
                                    <w:bottom w:val="none" w:sz="0" w:space="0" w:color="auto"/>
                                    <w:right w:val="none" w:sz="0" w:space="0" w:color="auto"/>
                                  </w:divBdr>
                                  <w:divsChild>
                                    <w:div w:id="2119636187">
                                      <w:marLeft w:val="0"/>
                                      <w:marRight w:val="0"/>
                                      <w:marTop w:val="0"/>
                                      <w:marBottom w:val="0"/>
                                      <w:divBdr>
                                        <w:top w:val="none" w:sz="0" w:space="0" w:color="auto"/>
                                        <w:left w:val="none" w:sz="0" w:space="0" w:color="auto"/>
                                        <w:bottom w:val="none" w:sz="0" w:space="0" w:color="auto"/>
                                        <w:right w:val="none" w:sz="0" w:space="0" w:color="auto"/>
                                      </w:divBdr>
                                      <w:divsChild>
                                        <w:div w:id="3232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398143">
                                  <w:marLeft w:val="0"/>
                                  <w:marRight w:val="0"/>
                                  <w:marTop w:val="0"/>
                                  <w:marBottom w:val="0"/>
                                  <w:divBdr>
                                    <w:top w:val="none" w:sz="0" w:space="0" w:color="auto"/>
                                    <w:left w:val="none" w:sz="0" w:space="0" w:color="auto"/>
                                    <w:bottom w:val="none" w:sz="0" w:space="0" w:color="auto"/>
                                    <w:right w:val="none" w:sz="0" w:space="0" w:color="auto"/>
                                  </w:divBdr>
                                  <w:divsChild>
                                    <w:div w:id="209341510">
                                      <w:marLeft w:val="0"/>
                                      <w:marRight w:val="0"/>
                                      <w:marTop w:val="0"/>
                                      <w:marBottom w:val="0"/>
                                      <w:divBdr>
                                        <w:top w:val="none" w:sz="0" w:space="0" w:color="auto"/>
                                        <w:left w:val="none" w:sz="0" w:space="0" w:color="auto"/>
                                        <w:bottom w:val="none" w:sz="0" w:space="0" w:color="auto"/>
                                        <w:right w:val="none" w:sz="0" w:space="0" w:color="auto"/>
                                      </w:divBdr>
                                      <w:divsChild>
                                        <w:div w:id="17088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28700">
                                  <w:marLeft w:val="0"/>
                                  <w:marRight w:val="0"/>
                                  <w:marTop w:val="0"/>
                                  <w:marBottom w:val="0"/>
                                  <w:divBdr>
                                    <w:top w:val="none" w:sz="0" w:space="0" w:color="auto"/>
                                    <w:left w:val="none" w:sz="0" w:space="0" w:color="auto"/>
                                    <w:bottom w:val="none" w:sz="0" w:space="0" w:color="auto"/>
                                    <w:right w:val="none" w:sz="0" w:space="0" w:color="auto"/>
                                  </w:divBdr>
                                  <w:divsChild>
                                    <w:div w:id="1477985907">
                                      <w:marLeft w:val="0"/>
                                      <w:marRight w:val="0"/>
                                      <w:marTop w:val="0"/>
                                      <w:marBottom w:val="0"/>
                                      <w:divBdr>
                                        <w:top w:val="none" w:sz="0" w:space="0" w:color="auto"/>
                                        <w:left w:val="none" w:sz="0" w:space="0" w:color="auto"/>
                                        <w:bottom w:val="none" w:sz="0" w:space="0" w:color="auto"/>
                                        <w:right w:val="none" w:sz="0" w:space="0" w:color="auto"/>
                                      </w:divBdr>
                                      <w:divsChild>
                                        <w:div w:id="161566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20698">
                                  <w:marLeft w:val="0"/>
                                  <w:marRight w:val="0"/>
                                  <w:marTop w:val="0"/>
                                  <w:marBottom w:val="0"/>
                                  <w:divBdr>
                                    <w:top w:val="none" w:sz="0" w:space="0" w:color="auto"/>
                                    <w:left w:val="none" w:sz="0" w:space="0" w:color="auto"/>
                                    <w:bottom w:val="none" w:sz="0" w:space="0" w:color="auto"/>
                                    <w:right w:val="none" w:sz="0" w:space="0" w:color="auto"/>
                                  </w:divBdr>
                                  <w:divsChild>
                                    <w:div w:id="1333989899">
                                      <w:marLeft w:val="0"/>
                                      <w:marRight w:val="0"/>
                                      <w:marTop w:val="0"/>
                                      <w:marBottom w:val="0"/>
                                      <w:divBdr>
                                        <w:top w:val="none" w:sz="0" w:space="0" w:color="auto"/>
                                        <w:left w:val="none" w:sz="0" w:space="0" w:color="auto"/>
                                        <w:bottom w:val="none" w:sz="0" w:space="0" w:color="auto"/>
                                        <w:right w:val="none" w:sz="0" w:space="0" w:color="auto"/>
                                      </w:divBdr>
                                      <w:divsChild>
                                        <w:div w:id="119407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7950">
                                  <w:marLeft w:val="0"/>
                                  <w:marRight w:val="0"/>
                                  <w:marTop w:val="0"/>
                                  <w:marBottom w:val="0"/>
                                  <w:divBdr>
                                    <w:top w:val="none" w:sz="0" w:space="0" w:color="auto"/>
                                    <w:left w:val="none" w:sz="0" w:space="0" w:color="auto"/>
                                    <w:bottom w:val="none" w:sz="0" w:space="0" w:color="auto"/>
                                    <w:right w:val="none" w:sz="0" w:space="0" w:color="auto"/>
                                  </w:divBdr>
                                  <w:divsChild>
                                    <w:div w:id="179319206">
                                      <w:marLeft w:val="0"/>
                                      <w:marRight w:val="0"/>
                                      <w:marTop w:val="0"/>
                                      <w:marBottom w:val="0"/>
                                      <w:divBdr>
                                        <w:top w:val="none" w:sz="0" w:space="0" w:color="auto"/>
                                        <w:left w:val="none" w:sz="0" w:space="0" w:color="auto"/>
                                        <w:bottom w:val="none" w:sz="0" w:space="0" w:color="auto"/>
                                        <w:right w:val="none" w:sz="0" w:space="0" w:color="auto"/>
                                      </w:divBdr>
                                      <w:divsChild>
                                        <w:div w:id="39350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337224">
                                  <w:marLeft w:val="0"/>
                                  <w:marRight w:val="0"/>
                                  <w:marTop w:val="0"/>
                                  <w:marBottom w:val="0"/>
                                  <w:divBdr>
                                    <w:top w:val="none" w:sz="0" w:space="0" w:color="auto"/>
                                    <w:left w:val="none" w:sz="0" w:space="0" w:color="auto"/>
                                    <w:bottom w:val="none" w:sz="0" w:space="0" w:color="auto"/>
                                    <w:right w:val="none" w:sz="0" w:space="0" w:color="auto"/>
                                  </w:divBdr>
                                  <w:divsChild>
                                    <w:div w:id="1467505356">
                                      <w:marLeft w:val="0"/>
                                      <w:marRight w:val="0"/>
                                      <w:marTop w:val="0"/>
                                      <w:marBottom w:val="0"/>
                                      <w:divBdr>
                                        <w:top w:val="none" w:sz="0" w:space="0" w:color="auto"/>
                                        <w:left w:val="none" w:sz="0" w:space="0" w:color="auto"/>
                                        <w:bottom w:val="none" w:sz="0" w:space="0" w:color="auto"/>
                                        <w:right w:val="none" w:sz="0" w:space="0" w:color="auto"/>
                                      </w:divBdr>
                                      <w:divsChild>
                                        <w:div w:id="1169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ilo.com/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hoeftberger@tilo.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tilo Farben">
      <a:dk1>
        <a:srgbClr val="1C1C1B"/>
      </a:dk1>
      <a:lt1>
        <a:sysClr val="window" lastClr="FFFFFF"/>
      </a:lt1>
      <a:dk2>
        <a:srgbClr val="1C1C1B"/>
      </a:dk2>
      <a:lt2>
        <a:srgbClr val="E7E6E6"/>
      </a:lt2>
      <a:accent1>
        <a:srgbClr val="FFE163"/>
      </a:accent1>
      <a:accent2>
        <a:srgbClr val="E9504C"/>
      </a:accent2>
      <a:accent3>
        <a:srgbClr val="7BB5CE"/>
      </a:accent3>
      <a:accent4>
        <a:srgbClr val="ABCF84"/>
      </a:accent4>
      <a:accent5>
        <a:srgbClr val="7BB5CE"/>
      </a:accent5>
      <a:accent6>
        <a:srgbClr val="1C1C1B"/>
      </a:accent6>
      <a:hlink>
        <a:srgbClr val="7BB5CE"/>
      </a:hlink>
      <a:folHlink>
        <a:srgbClr val="E9504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111AB-6E8D-4A6F-BD2E-8B4C6EC08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505</Words>
  <Characters>3183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Höftberger, Andrea</dc:creator>
  <cp:keywords/>
  <dc:description/>
  <cp:lastModifiedBy>Höftberger, Andrea</cp:lastModifiedBy>
  <cp:revision>50</cp:revision>
  <cp:lastPrinted>2024-09-24T11:36:00Z</cp:lastPrinted>
  <dcterms:created xsi:type="dcterms:W3CDTF">2024-09-18T11:05:00Z</dcterms:created>
  <dcterms:modified xsi:type="dcterms:W3CDTF">2024-09-26T07:50:00Z</dcterms:modified>
</cp:coreProperties>
</file>