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A07590" w14:textId="135B4359" w:rsidR="00237AB6" w:rsidRDefault="00237AB6" w:rsidP="00237AB6">
      <w:pPr>
        <w:tabs>
          <w:tab w:val="left" w:pos="6630"/>
        </w:tabs>
        <w:jc w:val="right"/>
      </w:pPr>
    </w:p>
    <w:p w14:paraId="1DAEA7E7" w14:textId="239CCEAA" w:rsidR="00237AB6" w:rsidRDefault="00815977" w:rsidP="00237AB6">
      <w:pPr>
        <w:tabs>
          <w:tab w:val="left" w:pos="6630"/>
        </w:tabs>
        <w:jc w:val="right"/>
      </w:pPr>
      <w:r w:rsidRPr="00815977">
        <w:t>PRESSEMITTEILUNG</w:t>
      </w:r>
      <w:r w:rsidR="00237AB6">
        <w:br/>
        <w:t xml:space="preserve">Lohnsburg, am </w:t>
      </w:r>
      <w:r w:rsidR="008E1083">
        <w:t>28</w:t>
      </w:r>
      <w:r w:rsidR="00237AB6">
        <w:t xml:space="preserve">. </w:t>
      </w:r>
      <w:r w:rsidR="00E3489E">
        <w:t>August</w:t>
      </w:r>
      <w:r w:rsidR="00237AB6">
        <w:t xml:space="preserve"> 2024</w:t>
      </w:r>
    </w:p>
    <w:p w14:paraId="77D68EE8" w14:textId="4BCDA92E" w:rsidR="000E48F8" w:rsidRDefault="000E48F8" w:rsidP="001A714B">
      <w:pPr>
        <w:pStyle w:val="berschrift1"/>
      </w:pPr>
      <w:r>
        <w:t xml:space="preserve">Wird </w:t>
      </w:r>
      <w:r w:rsidRPr="000E48F8">
        <w:t xml:space="preserve">Rigid Vinyl </w:t>
      </w:r>
      <w:r>
        <w:t>die</w:t>
      </w:r>
      <w:r w:rsidRPr="000E48F8">
        <w:t xml:space="preserve"> R</w:t>
      </w:r>
      <w:r>
        <w:t>enovierungsbranche revolutionieren?</w:t>
      </w:r>
    </w:p>
    <w:p w14:paraId="6365A8DD" w14:textId="77777777" w:rsidR="001A714B" w:rsidRDefault="001A714B" w:rsidP="001A714B"/>
    <w:p w14:paraId="1256B904" w14:textId="37C03199" w:rsidR="00E65FC9" w:rsidRPr="00E65FC9" w:rsidRDefault="00E65FC9" w:rsidP="00107F8A">
      <w:pPr>
        <w:rPr>
          <w:b/>
          <w:bCs/>
        </w:rPr>
      </w:pPr>
      <w:r w:rsidRPr="00E65FC9">
        <w:rPr>
          <w:b/>
          <w:bCs/>
        </w:rPr>
        <w:t>Kurzfassung</w:t>
      </w:r>
    </w:p>
    <w:p w14:paraId="2F09CA60" w14:textId="566A9C8B" w:rsidR="00E65FC9" w:rsidRPr="001131FF" w:rsidRDefault="00E65FC9" w:rsidP="00107F8A">
      <w:pPr>
        <w:rPr>
          <w:b/>
          <w:bCs/>
        </w:rPr>
      </w:pPr>
      <w:r>
        <w:t>Rigid Vinyl erobert den Markt: Mit einem Marktanteil von 64,52 % unter den MMFA-Belägen (</w:t>
      </w:r>
      <w:proofErr w:type="spellStart"/>
      <w:r>
        <w:t>Multilayer</w:t>
      </w:r>
      <w:proofErr w:type="spellEnd"/>
      <w:r>
        <w:t xml:space="preserve"> Modular Floor </w:t>
      </w:r>
      <w:proofErr w:type="spellStart"/>
      <w:r>
        <w:t>Coverings</w:t>
      </w:r>
      <w:proofErr w:type="spellEnd"/>
      <w:r>
        <w:t>) zeigt sich der Erfolg dieses innovativen Bodenbelags</w:t>
      </w:r>
      <w:r w:rsidR="00343C0A">
        <w:t xml:space="preserve">, während andere Produktkategorien deutlich an Absatz verlieren. Im Vergleich zu 2022 konnten Stone </w:t>
      </w:r>
      <w:r w:rsidR="006E21B6" w:rsidRPr="00966E04">
        <w:t>Polymer</w:t>
      </w:r>
      <w:r w:rsidR="006E21B6">
        <w:t xml:space="preserve"> </w:t>
      </w:r>
      <w:r w:rsidR="00343C0A">
        <w:t>Composite Beläge (SPC) im letzten Jahr um 3,9</w:t>
      </w:r>
      <w:r w:rsidR="00896122">
        <w:t xml:space="preserve"> </w:t>
      </w:r>
      <w:r w:rsidR="00343C0A">
        <w:t>% zu</w:t>
      </w:r>
      <w:r w:rsidR="00896122">
        <w:t>legen</w:t>
      </w:r>
      <w:r w:rsidR="00E673D7">
        <w:t xml:space="preserve"> (Quelle: </w:t>
      </w:r>
      <w:r w:rsidR="0075410C" w:rsidRPr="0075410C">
        <w:t>MMFA Verband der mehrschichtig modularen Fußbodenbeläge e.V.</w:t>
      </w:r>
      <w:r w:rsidR="00E673D7">
        <w:t>).</w:t>
      </w:r>
      <w:r>
        <w:t xml:space="preserve"> Was macht Rigid Vinyl so besonders? </w:t>
      </w:r>
      <w:r w:rsidRPr="008E78B8">
        <w:rPr>
          <w:i/>
          <w:iCs/>
        </w:rPr>
        <w:t>„Rigid Vinyl kombiniert Funktionalität, Ästhetik und einfache Handhabung“</w:t>
      </w:r>
      <w:r w:rsidRPr="002E0143">
        <w:t>, sagt Herbert Kendler, Ge</w:t>
      </w:r>
      <w:r>
        <w:t xml:space="preserve">schäftsführer von tilo. Wasserfestigkeit, hohe Widerstandsfähigkeit und unkomplizierte Verlegung setzen neue Maßstäbe in der Renovierungsbranche. Besonders die </w:t>
      </w:r>
      <w:r w:rsidR="00D0656E">
        <w:t>innovative</w:t>
      </w:r>
      <w:r>
        <w:t xml:space="preserve"> Oberflächenprägung sorgt für eine realistische Optik, die kaum von echtem Holz zu </w:t>
      </w:r>
      <w:r w:rsidRPr="00E40FC9">
        <w:t>unterscheiden ist.</w:t>
      </w:r>
    </w:p>
    <w:p w14:paraId="3CD14BAF" w14:textId="5F51B46D" w:rsidR="00107F8A" w:rsidRDefault="00107F8A" w:rsidP="00C47DD6">
      <w:pPr>
        <w:rPr>
          <w:b/>
          <w:bCs/>
        </w:rPr>
      </w:pPr>
      <w:r>
        <w:rPr>
          <w:b/>
          <w:bCs/>
        </w:rPr>
        <w:t>Langfassung</w:t>
      </w:r>
    </w:p>
    <w:p w14:paraId="7D896EF4" w14:textId="3CFC81CD" w:rsidR="00343C0A" w:rsidRDefault="00343C0A" w:rsidP="00343C0A">
      <w:r>
        <w:t xml:space="preserve">Rigid Vinyl </w:t>
      </w:r>
      <w:r w:rsidR="006A0530">
        <w:t>ist auf dem Vormarsch</w:t>
      </w:r>
      <w:r>
        <w:t>: Mit einem Marktanteil von 64,52 % unter den MMFA-Belägen (</w:t>
      </w:r>
      <w:proofErr w:type="spellStart"/>
      <w:r>
        <w:t>Multilayer</w:t>
      </w:r>
      <w:proofErr w:type="spellEnd"/>
      <w:r>
        <w:t xml:space="preserve"> Modular Floor </w:t>
      </w:r>
      <w:proofErr w:type="spellStart"/>
      <w:r>
        <w:t>Coverings</w:t>
      </w:r>
      <w:proofErr w:type="spellEnd"/>
      <w:r>
        <w:t xml:space="preserve">) zeigt sich der Erfolg dieses innovativen Bodenbelags, während andere Produktkategorien deutlich an Absatz verlieren. Im Vergleich zu 2022 konnten </w:t>
      </w:r>
      <w:r w:rsidRPr="00966E04">
        <w:t>Stone</w:t>
      </w:r>
      <w:r w:rsidR="006E21B6" w:rsidRPr="00966E04">
        <w:t xml:space="preserve"> Polymer</w:t>
      </w:r>
      <w:r>
        <w:t xml:space="preserve"> Composite Beläge (SPC) im letzten Jahr um 3,9</w:t>
      </w:r>
      <w:r w:rsidR="001316BB">
        <w:t xml:space="preserve"> </w:t>
      </w:r>
      <w:r>
        <w:t>% zu</w:t>
      </w:r>
      <w:r w:rsidR="001316BB">
        <w:t>legen</w:t>
      </w:r>
      <w:r>
        <w:t xml:space="preserve">. Was macht Rigid Vinyl so </w:t>
      </w:r>
      <w:r w:rsidRPr="002E0143">
        <w:t xml:space="preserve">besonders? </w:t>
      </w:r>
      <w:r w:rsidRPr="008E78B8">
        <w:rPr>
          <w:i/>
          <w:iCs/>
        </w:rPr>
        <w:t>„Rigid Vinyl kombiniert Funktionalität, Ästhetik und einfache Handhabung</w:t>
      </w:r>
      <w:r w:rsidR="002E0143" w:rsidRPr="008E78B8">
        <w:rPr>
          <w:i/>
          <w:iCs/>
        </w:rPr>
        <w:t>. Rigid Vinyl bietet dort Funktion, wo klassische Bodenbeläge an ihre Grenzen stoßen</w:t>
      </w:r>
      <w:r w:rsidRPr="008E78B8">
        <w:rPr>
          <w:i/>
          <w:iCs/>
        </w:rPr>
        <w:t>“</w:t>
      </w:r>
      <w:r w:rsidRPr="002E0143">
        <w:t>, s</w:t>
      </w:r>
      <w:r w:rsidR="002E0143" w:rsidRPr="002E0143">
        <w:t>o</w:t>
      </w:r>
      <w:r w:rsidRPr="002E0143">
        <w:t xml:space="preserve"> Herbert Kendler, Geschäftsführer von</w:t>
      </w:r>
      <w:r>
        <w:t xml:space="preserve"> tilo. Wasserfestigkeit, hohe Widerstandsfähigkeit</w:t>
      </w:r>
      <w:r w:rsidR="00F163D3">
        <w:t>, die für Renovierungen ideale Stärke von nur 5 mm sowie die unkomplizierte</w:t>
      </w:r>
      <w:r>
        <w:t xml:space="preserve"> Verlegung setzen neue Maßstäbe in der Renovierungsbranche. Besonders </w:t>
      </w:r>
      <w:r w:rsidR="00F163D3">
        <w:t xml:space="preserve">ist außerdem </w:t>
      </w:r>
      <w:r>
        <w:t xml:space="preserve">die </w:t>
      </w:r>
      <w:r w:rsidR="00020198">
        <w:t>innovative</w:t>
      </w:r>
      <w:r>
        <w:t xml:space="preserve"> Oberflächenprägung </w:t>
      </w:r>
      <w:r w:rsidR="00F163D3">
        <w:t xml:space="preserve">– sie </w:t>
      </w:r>
      <w:r>
        <w:t>sorgt für eine realistische Optik, die kaum von echtem Holz zu unterscheiden ist.</w:t>
      </w:r>
    </w:p>
    <w:p w14:paraId="0D08387C" w14:textId="380A21E1" w:rsidR="00107F8A" w:rsidRPr="00107F8A" w:rsidRDefault="00343C0A" w:rsidP="00107F8A">
      <w:r w:rsidRPr="00107F8A">
        <w:rPr>
          <w:b/>
          <w:bCs/>
        </w:rPr>
        <w:t xml:space="preserve">SPC Beläge sind mehrschichtige, starre, modular aufgebaute Fußbodenelemente in Fliesen- oder Dielenform mit einer abriebbeständigen und dekorativen Decklage, die </w:t>
      </w:r>
      <w:proofErr w:type="spellStart"/>
      <w:r w:rsidRPr="00107F8A">
        <w:rPr>
          <w:b/>
          <w:bCs/>
        </w:rPr>
        <w:t>leimfrei</w:t>
      </w:r>
      <w:proofErr w:type="spellEnd"/>
      <w:r w:rsidRPr="00107F8A">
        <w:rPr>
          <w:b/>
          <w:bCs/>
        </w:rPr>
        <w:t xml:space="preserve"> in loser – also „schwimmender“</w:t>
      </w:r>
      <w:r w:rsidR="00EF6DFF">
        <w:rPr>
          <w:b/>
          <w:bCs/>
        </w:rPr>
        <w:t xml:space="preserve"> </w:t>
      </w:r>
      <w:r w:rsidR="00EF6DFF" w:rsidRPr="00EF6DFF">
        <w:rPr>
          <w:b/>
          <w:bCs/>
        </w:rPr>
        <w:t xml:space="preserve">– </w:t>
      </w:r>
      <w:r w:rsidRPr="00107F8A">
        <w:rPr>
          <w:b/>
          <w:bCs/>
        </w:rPr>
        <w:t xml:space="preserve">Verlegung zu einer Bodenfläche zusammengefügt werden. </w:t>
      </w:r>
      <w:r w:rsidRPr="004839FC">
        <w:t>(Quelle:</w:t>
      </w:r>
      <w:r w:rsidRPr="004839FC">
        <w:rPr>
          <w:rFonts w:ascii="Segoe UI" w:hAnsi="Segoe UI" w:cs="Segoe UI"/>
          <w:sz w:val="21"/>
          <w:szCs w:val="21"/>
        </w:rPr>
        <w:t xml:space="preserve"> </w:t>
      </w:r>
      <w:hyperlink r:id="rId8" w:history="1">
        <w:r w:rsidR="004839FC" w:rsidRPr="004839FC">
          <w:rPr>
            <w:color w:val="0000FF"/>
            <w:u w:val="single"/>
          </w:rPr>
          <w:t>https://mmfa.eu/de/</w:t>
        </w:r>
      </w:hyperlink>
      <w:r w:rsidRPr="004839FC">
        <w:rPr>
          <w:rFonts w:ascii="Segoe UI" w:hAnsi="Segoe UI" w:cs="Segoe UI"/>
          <w:sz w:val="21"/>
          <w:szCs w:val="21"/>
        </w:rPr>
        <w:t>)</w:t>
      </w:r>
      <w:r>
        <w:rPr>
          <w:rFonts w:ascii="Segoe UI" w:hAnsi="Segoe UI" w:cs="Segoe UI"/>
          <w:b/>
          <w:bCs/>
          <w:sz w:val="21"/>
          <w:szCs w:val="21"/>
        </w:rPr>
        <w:t xml:space="preserve">. </w:t>
      </w:r>
      <w:r w:rsidR="00107F8A" w:rsidRPr="00107F8A">
        <w:t xml:space="preserve">Doch was macht diesen Belag so erfolgreich? </w:t>
      </w:r>
      <w:r w:rsidR="00EF6DFF" w:rsidRPr="00EF6DFF">
        <w:t>Im Wesentlichen sind es fünf Faktoren, die diesen Bodenbelag auch in Zeiten der Rezession so erfolgreich machen.</w:t>
      </w:r>
    </w:p>
    <w:p w14:paraId="79CD15F9" w14:textId="27D3EEBF" w:rsidR="00F50E05" w:rsidRDefault="00F50E05" w:rsidP="00EF6DFF">
      <w:pPr>
        <w:pStyle w:val="berschrift3"/>
        <w:numPr>
          <w:ilvl w:val="0"/>
          <w:numId w:val="26"/>
        </w:numPr>
      </w:pPr>
      <w:r>
        <w:t>Rigid Vinyl wird zum Wohlfühlboden</w:t>
      </w:r>
    </w:p>
    <w:p w14:paraId="0DC4CBD9" w14:textId="0324528F" w:rsidR="00EF6DFF" w:rsidRDefault="00F50E05" w:rsidP="00F50E05">
      <w:r>
        <w:t xml:space="preserve">Der </w:t>
      </w:r>
      <w:r w:rsidRPr="00D4037A">
        <w:t xml:space="preserve">Begriff "Vinylboden" weckt bei vielen immer noch Erinnerungen an die Rollwaren der 70er Jahre. </w:t>
      </w:r>
      <w:r w:rsidR="00EF6DFF" w:rsidRPr="00EF6DFF">
        <w:t xml:space="preserve">Doch die Zeiten der Vinylböden mit Plastikcharakter und unangenehmem Geruch sind endgültig vorbei, wie die Reaktionen der Verbraucher auf die neue Generation von </w:t>
      </w:r>
      <w:r w:rsidR="00EF6DFF">
        <w:t>Rigid Vinylböden</w:t>
      </w:r>
      <w:r w:rsidR="00EF6DFF" w:rsidRPr="00EF6DFF">
        <w:t xml:space="preserve"> immer wieder zeigen.</w:t>
      </w:r>
    </w:p>
    <w:p w14:paraId="24BB1C0F" w14:textId="77777777" w:rsidR="002D4A4D" w:rsidRDefault="00F50E05" w:rsidP="00F50E05">
      <w:r>
        <w:lastRenderedPageBreak/>
        <w:t>M</w:t>
      </w:r>
      <w:r w:rsidRPr="00D4037A">
        <w:t xml:space="preserve">oderne Rigid Vinylböden </w:t>
      </w:r>
      <w:r>
        <w:t xml:space="preserve">von Markenherstellern </w:t>
      </w:r>
      <w:r w:rsidRPr="00D4037A">
        <w:t xml:space="preserve">haben nichts mehr mit den früheren Produkten gemein. </w:t>
      </w:r>
      <w:r w:rsidR="00E65FEC" w:rsidRPr="00E65FEC">
        <w:t xml:space="preserve">Dank des technologischen Fortschritts, insbesondere der softsynchronen Haptik, erleben diese Böden einen Durchbruch hinsichtlich </w:t>
      </w:r>
      <w:r w:rsidR="00E65FEC" w:rsidRPr="00E65FEC">
        <w:rPr>
          <w:b/>
          <w:bCs/>
        </w:rPr>
        <w:t>Authentizität</w:t>
      </w:r>
      <w:r w:rsidR="00E65FEC" w:rsidRPr="00E65FEC">
        <w:t xml:space="preserve"> und </w:t>
      </w:r>
      <w:r w:rsidR="00E65FEC" w:rsidRPr="00E65FEC">
        <w:rPr>
          <w:b/>
          <w:bCs/>
        </w:rPr>
        <w:t>Wohlfühlcharakter</w:t>
      </w:r>
      <w:r w:rsidR="00E65FEC" w:rsidRPr="00E65FEC">
        <w:t>.</w:t>
      </w:r>
      <w:r w:rsidRPr="00D4037A">
        <w:t xml:space="preserve"> </w:t>
      </w:r>
    </w:p>
    <w:p w14:paraId="6D9B4C5A" w14:textId="683666F1" w:rsidR="00F50E05" w:rsidRDefault="00762EDB" w:rsidP="00F50E05">
      <w:r w:rsidRPr="002D4A4D">
        <w:rPr>
          <w:i/>
          <w:iCs/>
        </w:rPr>
        <w:t>„Die Dekore sind brillant, die Farben wirken natürlich und authentisch, und die haptische Wahrnehmung überzeugt vollständig“</w:t>
      </w:r>
      <w:r w:rsidRPr="008B6C96">
        <w:t>, betont Geschäftsführer Herbert Kendler.</w:t>
      </w:r>
      <w:r w:rsidRPr="00D4037A">
        <w:t xml:space="preserve"> </w:t>
      </w:r>
      <w:r w:rsidR="00164248" w:rsidRPr="00164248">
        <w:t>Mit ihrer warmen, realistischen Holzoptik</w:t>
      </w:r>
      <w:r w:rsidR="002E0143">
        <w:t xml:space="preserve"> und</w:t>
      </w:r>
      <w:r w:rsidR="00164248" w:rsidRPr="00164248">
        <w:t xml:space="preserve"> der</w:t>
      </w:r>
      <w:r w:rsidR="002E0143">
        <w:t xml:space="preserve"> </w:t>
      </w:r>
      <w:r w:rsidR="002E0143" w:rsidRPr="00164248">
        <w:t>dank integrierter</w:t>
      </w:r>
      <w:r w:rsidR="004054E0">
        <w:t xml:space="preserve"> </w:t>
      </w:r>
      <w:r w:rsidR="002E0143" w:rsidRPr="00164248">
        <w:t>Trittschalldämmung</w:t>
      </w:r>
      <w:r w:rsidR="00164248" w:rsidRPr="00164248">
        <w:t xml:space="preserve"> </w:t>
      </w:r>
      <w:r w:rsidR="00164248" w:rsidRPr="00164248">
        <w:rPr>
          <w:b/>
          <w:bCs/>
        </w:rPr>
        <w:t>angenehmen Raumakustik</w:t>
      </w:r>
      <w:r w:rsidR="00164248" w:rsidRPr="00164248">
        <w:t xml:space="preserve"> bieten </w:t>
      </w:r>
      <w:r w:rsidR="00164248">
        <w:t>Rigid Vinylböden</w:t>
      </w:r>
      <w:r w:rsidR="00164248" w:rsidRPr="00164248">
        <w:t xml:space="preserve"> heute ein Wohlfühlerlebnis, das sie von früheren Generationen </w:t>
      </w:r>
      <w:r w:rsidR="008E78B8">
        <w:t>grundlegend unterscheidet</w:t>
      </w:r>
      <w:r w:rsidR="00164248" w:rsidRPr="00164248">
        <w:t>.</w:t>
      </w:r>
      <w:r w:rsidR="00F50E05">
        <w:t xml:space="preserve"> </w:t>
      </w:r>
      <w:r w:rsidR="001803CD" w:rsidRPr="001803CD">
        <w:t>Durch die Beseitigung dieses Vorurteils und in Kombination mit den anderen vier Faktoren wird Rigid Vinyl zum Standard in der Renovierungsbranche.</w:t>
      </w:r>
    </w:p>
    <w:p w14:paraId="34022273" w14:textId="370A8F81" w:rsidR="0017565C" w:rsidRDefault="0017565C" w:rsidP="002E0143">
      <w:pPr>
        <w:pStyle w:val="berschrift3"/>
        <w:numPr>
          <w:ilvl w:val="0"/>
          <w:numId w:val="26"/>
        </w:numPr>
      </w:pPr>
      <w:r>
        <w:t xml:space="preserve">Funktion, wo </w:t>
      </w:r>
      <w:r w:rsidR="002E0143">
        <w:t>klassische Bodenbeläge</w:t>
      </w:r>
      <w:r>
        <w:t xml:space="preserve"> an </w:t>
      </w:r>
      <w:r w:rsidR="002E0143">
        <w:t>ihre</w:t>
      </w:r>
      <w:r>
        <w:t xml:space="preserve"> Grenzen </w:t>
      </w:r>
      <w:r w:rsidR="002E0143">
        <w:t>stoßen</w:t>
      </w:r>
    </w:p>
    <w:p w14:paraId="155B772B" w14:textId="5D41329F" w:rsidR="008B6C96" w:rsidRDefault="0017565C" w:rsidP="0017565C">
      <w:r>
        <w:t xml:space="preserve">Rigid Vinyl </w:t>
      </w:r>
      <w:r w:rsidR="00F50E05">
        <w:t>glänzt an</w:t>
      </w:r>
      <w:r>
        <w:t xml:space="preserve"> Stellen, an denen </w:t>
      </w:r>
      <w:r w:rsidR="002E0143">
        <w:t>traditionelle Bodenbeläge</w:t>
      </w:r>
      <w:r>
        <w:t xml:space="preserve"> oft an </w:t>
      </w:r>
      <w:r w:rsidR="009507EB">
        <w:t>ihre</w:t>
      </w:r>
      <w:r>
        <w:t xml:space="preserve"> Grenzen st</w:t>
      </w:r>
      <w:r w:rsidR="009507EB">
        <w:t>o</w:t>
      </w:r>
      <w:r>
        <w:t>ß</w:t>
      </w:r>
      <w:r w:rsidR="009507EB">
        <w:t>en</w:t>
      </w:r>
      <w:r w:rsidR="00343C0A">
        <w:t>: Es</w:t>
      </w:r>
      <w:r>
        <w:t xml:space="preserve"> besteht zu hundert Prozent aus wasserfestem Material. Durch diese </w:t>
      </w:r>
      <w:r w:rsidRPr="00343C0A">
        <w:rPr>
          <w:b/>
          <w:bCs/>
        </w:rPr>
        <w:t>Wasserfestigkeit</w:t>
      </w:r>
      <w:r>
        <w:t xml:space="preserve"> ist e</w:t>
      </w:r>
      <w:r w:rsidR="008E5038">
        <w:t>s</w:t>
      </w:r>
      <w:r>
        <w:t xml:space="preserve"> ideal für Feuchträume wie Badezimmer, Küchen oder Eingangsbereiche geeignet. </w:t>
      </w:r>
      <w:r w:rsidR="001308D0">
        <w:t>Obwohl</w:t>
      </w:r>
      <w:r>
        <w:t xml:space="preserve"> Parkett auch in Küche und Badezimmer denkbar ist und wahre Naturliebhaber dies auch so umsetzen, kann Parkett nicht als wasserfest bezeichnet werden.</w:t>
      </w:r>
      <w:r w:rsidR="008B6C96">
        <w:t xml:space="preserve"> </w:t>
      </w:r>
      <w:r w:rsidR="002700A7">
        <w:t>Außerdem</w:t>
      </w:r>
      <w:r>
        <w:t xml:space="preserve"> überzeugt </w:t>
      </w:r>
      <w:r w:rsidR="0053752D">
        <w:t xml:space="preserve">Rigid Vinyl </w:t>
      </w:r>
      <w:r>
        <w:t xml:space="preserve">durch hohe </w:t>
      </w:r>
      <w:r w:rsidRPr="00343C0A">
        <w:rPr>
          <w:b/>
          <w:bCs/>
        </w:rPr>
        <w:t>Widerstandsfähigkeit</w:t>
      </w:r>
      <w:r w:rsidR="00343C0A">
        <w:rPr>
          <w:b/>
          <w:bCs/>
        </w:rPr>
        <w:t xml:space="preserve"> und </w:t>
      </w:r>
      <w:r w:rsidRPr="00343C0A">
        <w:rPr>
          <w:b/>
          <w:bCs/>
        </w:rPr>
        <w:t>Stabilität</w:t>
      </w:r>
      <w:r w:rsidR="00343C0A">
        <w:t xml:space="preserve">, die sich in </w:t>
      </w:r>
      <w:r>
        <w:t>Nutzungsklasse</w:t>
      </w:r>
      <w:r w:rsidR="00343C0A">
        <w:t>n</w:t>
      </w:r>
      <w:r>
        <w:t xml:space="preserve"> von 31 und höher</w:t>
      </w:r>
      <w:r w:rsidR="00343C0A">
        <w:t xml:space="preserve"> niederschlägt. Somit</w:t>
      </w:r>
      <w:r>
        <w:t xml:space="preserve"> hält </w:t>
      </w:r>
      <w:r w:rsidR="00343C0A">
        <w:t xml:space="preserve">der Belag </w:t>
      </w:r>
      <w:r>
        <w:t xml:space="preserve">auch starker Beanspruchung durch Kinder, Haustiere oder den gewerblichen Einsatz stand. Die </w:t>
      </w:r>
      <w:r w:rsidRPr="00343C0A">
        <w:rPr>
          <w:b/>
          <w:bCs/>
        </w:rPr>
        <w:t>einfache Reinigung</w:t>
      </w:r>
      <w:r>
        <w:t xml:space="preserve"> sorgt für ein hygienisches Wohnumfeld</w:t>
      </w:r>
      <w:r w:rsidR="002700A7">
        <w:t xml:space="preserve"> und bewahrt seine Schönheit</w:t>
      </w:r>
      <w:r>
        <w:t>, ohne den</w:t>
      </w:r>
      <w:r w:rsidR="002700A7">
        <w:t xml:space="preserve"> bei </w:t>
      </w:r>
      <w:r w:rsidR="002E0143">
        <w:t>Naturbelägen</w:t>
      </w:r>
      <w:r w:rsidR="002700A7">
        <w:t xml:space="preserve"> erforderlichen</w:t>
      </w:r>
      <w:r>
        <w:t xml:space="preserve"> Pflegeaufwand</w:t>
      </w:r>
      <w:r w:rsidR="002700A7">
        <w:t>.</w:t>
      </w:r>
      <w:r>
        <w:t xml:space="preserve"> </w:t>
      </w:r>
      <w:r w:rsidR="00F50E05">
        <w:rPr>
          <w:lang w:eastAsia="de-AT"/>
        </w:rPr>
        <w:t>D</w:t>
      </w:r>
      <w:r w:rsidR="00F50E05" w:rsidRPr="003367DD">
        <w:rPr>
          <w:lang w:eastAsia="de-AT"/>
        </w:rPr>
        <w:t xml:space="preserve">ie </w:t>
      </w:r>
      <w:r w:rsidR="00F50E05" w:rsidRPr="00F50E05">
        <w:rPr>
          <w:b/>
          <w:bCs/>
          <w:lang w:eastAsia="de-AT"/>
        </w:rPr>
        <w:t>geringe Materialdicke</w:t>
      </w:r>
      <w:r w:rsidR="00F50E05" w:rsidRPr="003367DD">
        <w:rPr>
          <w:lang w:eastAsia="de-AT"/>
        </w:rPr>
        <w:t xml:space="preserve"> sorgt für optimale Wärmeleitfähigkeit bei Fußbodenheizunge</w:t>
      </w:r>
      <w:r w:rsidR="00F50E05">
        <w:rPr>
          <w:lang w:eastAsia="de-AT"/>
        </w:rPr>
        <w:t xml:space="preserve">n. </w:t>
      </w:r>
      <w:r w:rsidR="000435DF" w:rsidRPr="000435DF">
        <w:t xml:space="preserve">Dies sind alles bekannte Argumente, aber gerade diese Punkte </w:t>
      </w:r>
      <w:r w:rsidR="000435DF" w:rsidRPr="004155C4">
        <w:t>machen Rigid Vinyl gegenüber Holzbelägen attraktiv.</w:t>
      </w:r>
      <w:r w:rsidR="00343C0A">
        <w:t xml:space="preserve"> </w:t>
      </w:r>
      <w:r>
        <w:t xml:space="preserve"> </w:t>
      </w:r>
    </w:p>
    <w:p w14:paraId="2D7444EC" w14:textId="5034BA88" w:rsidR="00107F8A" w:rsidRDefault="00107F8A" w:rsidP="002E0143">
      <w:pPr>
        <w:pStyle w:val="berschrift3"/>
        <w:numPr>
          <w:ilvl w:val="0"/>
          <w:numId w:val="26"/>
        </w:numPr>
      </w:pPr>
      <w:r>
        <w:t>Rigid Vinyl als Renovierungswunder</w:t>
      </w:r>
    </w:p>
    <w:p w14:paraId="156939A1" w14:textId="77777777" w:rsidR="00572DEA" w:rsidRDefault="00107F8A" w:rsidP="00572DEA">
      <w:pPr>
        <w:tabs>
          <w:tab w:val="left" w:pos="6630"/>
        </w:tabs>
        <w:rPr>
          <w:lang w:eastAsia="de-AT"/>
        </w:rPr>
      </w:pPr>
      <w:r>
        <w:t>Was macht diesen Boden nun ideal für Renovierung</w:t>
      </w:r>
      <w:r w:rsidR="00572DEA">
        <w:t>en</w:t>
      </w:r>
      <w:r>
        <w:t xml:space="preserve">? Rigid Vinyl meistert mehrere typische Herausforderungen, die bei Renovierungen entstehen: </w:t>
      </w:r>
      <w:r w:rsidR="00572DEA">
        <w:rPr>
          <w:lang w:eastAsia="de-AT"/>
        </w:rPr>
        <w:t xml:space="preserve">Die </w:t>
      </w:r>
      <w:r w:rsidR="00572DEA" w:rsidRPr="00572DEA">
        <w:rPr>
          <w:b/>
          <w:bCs/>
          <w:lang w:eastAsia="de-AT"/>
        </w:rPr>
        <w:t>geringe Aufbauhöhe</w:t>
      </w:r>
      <w:r w:rsidR="00572DEA">
        <w:rPr>
          <w:lang w:eastAsia="de-AT"/>
        </w:rPr>
        <w:t xml:space="preserve"> erleichtert die Verlegung, denn der Platz, der für einen Boden unter den gegebenen Bedingungen zur Verfügung steht, ist bei einem Renovierungsobjekt nur schwer zu beeinflussen. </w:t>
      </w:r>
    </w:p>
    <w:p w14:paraId="6084E906" w14:textId="7EBDDE2D" w:rsidR="00107F8A" w:rsidRDefault="00572DEA" w:rsidP="00572DEA">
      <w:pPr>
        <w:tabs>
          <w:tab w:val="left" w:pos="6630"/>
        </w:tabs>
        <w:rPr>
          <w:lang w:eastAsia="de-AT"/>
        </w:rPr>
      </w:pPr>
      <w:r>
        <w:rPr>
          <w:lang w:eastAsia="de-AT"/>
        </w:rPr>
        <w:t xml:space="preserve">Hier geht es </w:t>
      </w:r>
      <w:r w:rsidR="00E6433E">
        <w:rPr>
          <w:lang w:eastAsia="de-AT"/>
        </w:rPr>
        <w:t xml:space="preserve">oft </w:t>
      </w:r>
      <w:r>
        <w:rPr>
          <w:lang w:eastAsia="de-AT"/>
        </w:rPr>
        <w:t xml:space="preserve">um Millimeter, die sich dann als zu viel erweisen können und dazu führen, dass der Traum vom Fußboden </w:t>
      </w:r>
      <w:r w:rsidR="00E6433E">
        <w:rPr>
          <w:lang w:eastAsia="de-AT"/>
        </w:rPr>
        <w:t>nicht umgesetzt werden kann</w:t>
      </w:r>
      <w:r>
        <w:rPr>
          <w:lang w:eastAsia="de-AT"/>
        </w:rPr>
        <w:t>.</w:t>
      </w:r>
      <w:r w:rsidR="00F50E05">
        <w:rPr>
          <w:lang w:eastAsia="de-AT"/>
        </w:rPr>
        <w:t xml:space="preserve"> </w:t>
      </w:r>
      <w:r w:rsidR="00FE57D3" w:rsidRPr="00FE57D3">
        <w:rPr>
          <w:lang w:eastAsia="de-AT"/>
        </w:rPr>
        <w:t xml:space="preserve">Da Rigid Vinyl besonders dünn ist und </w:t>
      </w:r>
      <w:r w:rsidR="00FE57D3">
        <w:rPr>
          <w:lang w:eastAsia="de-AT"/>
        </w:rPr>
        <w:t xml:space="preserve">z.B. auch </w:t>
      </w:r>
      <w:r w:rsidR="00FE57D3" w:rsidRPr="00C45021">
        <w:rPr>
          <w:b/>
          <w:bCs/>
          <w:lang w:eastAsia="de-AT"/>
        </w:rPr>
        <w:t>direkt auf Fliesen</w:t>
      </w:r>
      <w:r w:rsidR="00FE57D3" w:rsidRPr="00FE57D3">
        <w:rPr>
          <w:lang w:eastAsia="de-AT"/>
        </w:rPr>
        <w:t xml:space="preserve"> verlegt werden kann</w:t>
      </w:r>
      <w:r w:rsidR="008B2C66">
        <w:rPr>
          <w:lang w:eastAsia="de-AT"/>
        </w:rPr>
        <w:t>,</w:t>
      </w:r>
      <w:r w:rsidR="00FE57D3" w:rsidRPr="00FE57D3">
        <w:rPr>
          <w:lang w:eastAsia="de-AT"/>
        </w:rPr>
        <w:t xml:space="preserve"> ohne diese mühsam entfernen zu </w:t>
      </w:r>
      <w:proofErr w:type="gramStart"/>
      <w:r w:rsidR="00A12546" w:rsidRPr="00FE57D3">
        <w:rPr>
          <w:lang w:eastAsia="de-AT"/>
        </w:rPr>
        <w:t>müssen</w:t>
      </w:r>
      <w:proofErr w:type="gramEnd"/>
      <w:r w:rsidR="00FE57D3" w:rsidRPr="00FE57D3">
        <w:rPr>
          <w:lang w:eastAsia="de-AT"/>
        </w:rPr>
        <w:t xml:space="preserve"> um an Höhe zu gewinnen, </w:t>
      </w:r>
      <w:r w:rsidR="00222998">
        <w:rPr>
          <w:lang w:eastAsia="de-AT"/>
        </w:rPr>
        <w:t>werden Zeit und Kosten gespart</w:t>
      </w:r>
      <w:r w:rsidR="00FE57D3" w:rsidRPr="00FE57D3">
        <w:rPr>
          <w:lang w:eastAsia="de-AT"/>
        </w:rPr>
        <w:t xml:space="preserve">. </w:t>
      </w:r>
      <w:r w:rsidR="00107F8A" w:rsidRPr="003367DD">
        <w:rPr>
          <w:lang w:eastAsia="de-AT"/>
        </w:rPr>
        <w:t xml:space="preserve">Das Klick-System ermöglicht eine </w:t>
      </w:r>
      <w:r w:rsidR="00107F8A" w:rsidRPr="00F50E05">
        <w:rPr>
          <w:b/>
          <w:bCs/>
          <w:lang w:eastAsia="de-AT"/>
        </w:rPr>
        <w:t>einfache Verlegung</w:t>
      </w:r>
      <w:r w:rsidR="00107F8A" w:rsidRPr="003367DD">
        <w:rPr>
          <w:lang w:eastAsia="de-AT"/>
        </w:rPr>
        <w:t>, selbst für Heimwerker</w:t>
      </w:r>
      <w:r w:rsidR="00107F8A">
        <w:rPr>
          <w:lang w:eastAsia="de-AT"/>
        </w:rPr>
        <w:t xml:space="preserve"> </w:t>
      </w:r>
      <w:r w:rsidR="00107F8A" w:rsidRPr="00C45021">
        <w:rPr>
          <w:b/>
          <w:bCs/>
          <w:lang w:eastAsia="de-AT"/>
        </w:rPr>
        <w:t>ohne Spezialwerkzeuge</w:t>
      </w:r>
      <w:r w:rsidR="00107F8A">
        <w:rPr>
          <w:lang w:eastAsia="de-AT"/>
        </w:rPr>
        <w:t xml:space="preserve">. </w:t>
      </w:r>
      <w:r>
        <w:rPr>
          <w:lang w:eastAsia="de-AT"/>
        </w:rPr>
        <w:t>Rigid Vinyl wird in der Regel schwimmend ohne Kleber verlegt. In Feuchträumen ist eine Verklebung obligatorisch und kann zusätzlichen Schutz bieten.</w:t>
      </w:r>
    </w:p>
    <w:p w14:paraId="25497F33" w14:textId="692EE8AE" w:rsidR="00AA4B1E" w:rsidRDefault="00E848F2" w:rsidP="002E0143">
      <w:pPr>
        <w:pStyle w:val="berschrift3"/>
        <w:numPr>
          <w:ilvl w:val="0"/>
          <w:numId w:val="26"/>
        </w:numPr>
      </w:pPr>
      <w:r>
        <w:t>Ästheti</w:t>
      </w:r>
      <w:r w:rsidR="00CB7C2C">
        <w:t xml:space="preserve">k, die Parkett um nichts </w:t>
      </w:r>
      <w:r w:rsidR="00107F8A">
        <w:t xml:space="preserve">mehr </w:t>
      </w:r>
      <w:r w:rsidR="00CB7C2C">
        <w:t>nachsteht</w:t>
      </w:r>
    </w:p>
    <w:p w14:paraId="1117C446" w14:textId="77777777" w:rsidR="005D20C8" w:rsidRDefault="008B6C96" w:rsidP="00E33B5F">
      <w:r>
        <w:t>Neben dem Wohngefühl spielt auch die Optik und Ästhetik eines Bodens eine entscheidende Rolle. Ein Boden ist das größte Möbelstück im Raum und prägt den Charakter des Raumes entscheidend mit. Daher hat d</w:t>
      </w:r>
      <w:r w:rsidR="00E33B5F">
        <w:t xml:space="preserve">ie Bodenbranche </w:t>
      </w:r>
      <w:r>
        <w:t>seit</w:t>
      </w:r>
      <w:r w:rsidR="00E33B5F">
        <w:t xml:space="preserve"> Jahrzehnten ein tiefes Verständnis für die ästhetischen Ansprüche an Bodenbeläge entwickelt</w:t>
      </w:r>
      <w:r>
        <w:t xml:space="preserve">. </w:t>
      </w:r>
      <w:r w:rsidR="006E56E1">
        <w:t xml:space="preserve">tilo hat </w:t>
      </w:r>
      <w:r w:rsidR="00E33B5F" w:rsidRPr="003A00FE">
        <w:t xml:space="preserve">dieses Wissen erfolgreich auf den Vinylbereich </w:t>
      </w:r>
      <w:r w:rsidR="003A00FE">
        <w:t>transferiert</w:t>
      </w:r>
      <w:r w:rsidR="00E33B5F">
        <w:t xml:space="preserve">. </w:t>
      </w:r>
    </w:p>
    <w:p w14:paraId="01330CC8" w14:textId="6A3E2EFB" w:rsidR="00762EDB" w:rsidRDefault="00E33B5F" w:rsidP="00E33B5F">
      <w:r>
        <w:t>Jedes Detail, das die optische und haptische Qualität eines Bodens ausmacht, wird präzise imitiert und mit den Vorteilen von Vinyl auf eine neue Ebene gehoben</w:t>
      </w:r>
      <w:r w:rsidR="003A00FE">
        <w:t>:</w:t>
      </w:r>
      <w:r>
        <w:t xml:space="preserve"> </w:t>
      </w:r>
      <w:r w:rsidR="003A00FE" w:rsidRPr="00762EDB">
        <w:rPr>
          <w:b/>
          <w:bCs/>
        </w:rPr>
        <w:t>naturnahe</w:t>
      </w:r>
      <w:r w:rsidR="002E0143">
        <w:rPr>
          <w:b/>
          <w:bCs/>
        </w:rPr>
        <w:t xml:space="preserve"> </w:t>
      </w:r>
      <w:r w:rsidR="002E0143" w:rsidRPr="002E0143">
        <w:rPr>
          <w:b/>
          <w:bCs/>
        </w:rPr>
        <w:t>Farben</w:t>
      </w:r>
      <w:r w:rsidR="003A00FE" w:rsidRPr="002E0143">
        <w:rPr>
          <w:b/>
          <w:bCs/>
        </w:rPr>
        <w:t xml:space="preserve">, </w:t>
      </w:r>
      <w:r w:rsidR="002E0143" w:rsidRPr="002E0143">
        <w:rPr>
          <w:b/>
          <w:bCs/>
        </w:rPr>
        <w:t>matte Oberflächen</w:t>
      </w:r>
      <w:r w:rsidR="005D20C8">
        <w:t>.</w:t>
      </w:r>
      <w:r w:rsidR="008B6C96">
        <w:t xml:space="preserve"> </w:t>
      </w:r>
      <w:r w:rsidR="005D20C8" w:rsidRPr="005D20C8">
        <w:t xml:space="preserve">Sie kontrastieren oder harmonisieren mit </w:t>
      </w:r>
      <w:r w:rsidR="005D20C8" w:rsidRPr="005D20C8">
        <w:rPr>
          <w:b/>
          <w:bCs/>
        </w:rPr>
        <w:t>authentischen Sortierungen</w:t>
      </w:r>
      <w:r w:rsidR="005D20C8" w:rsidRPr="005D20C8">
        <w:t xml:space="preserve"> aus der Natur, setzen Akzente oder schaffen Ruhe. </w:t>
      </w:r>
      <w:r w:rsidR="002E0143">
        <w:t>Reduzierte</w:t>
      </w:r>
      <w:r w:rsidR="005D20C8" w:rsidRPr="005D20C8">
        <w:t xml:space="preserve"> Fase</w:t>
      </w:r>
      <w:r w:rsidR="00A8630B">
        <w:t>n</w:t>
      </w:r>
      <w:r w:rsidR="002E0143">
        <w:t xml:space="preserve"> ziehen </w:t>
      </w:r>
      <w:r w:rsidR="005D20C8" w:rsidRPr="005D20C8">
        <w:t xml:space="preserve">die Dielenoptik in die Länge und </w:t>
      </w:r>
      <w:r w:rsidR="002E0143">
        <w:t xml:space="preserve">spielen </w:t>
      </w:r>
      <w:r w:rsidR="005D20C8" w:rsidRPr="005D20C8">
        <w:t xml:space="preserve">mit den Dimensionen. Weite im Raum schaffen Formate, die nicht mehr auf 1,2 m Länge begrenzt sind, sondern sich an </w:t>
      </w:r>
      <w:r w:rsidR="005D20C8" w:rsidRPr="005D20C8">
        <w:lastRenderedPageBreak/>
        <w:t xml:space="preserve">Parkettformaten </w:t>
      </w:r>
      <w:r w:rsidR="00D80A46" w:rsidRPr="00DA66AD">
        <w:t>von bis zu 2,2</w:t>
      </w:r>
      <w:r w:rsidR="008B2C66" w:rsidRPr="00DA66AD">
        <w:t xml:space="preserve"> </w:t>
      </w:r>
      <w:r w:rsidR="00D80A46" w:rsidRPr="00DA66AD">
        <w:t>m</w:t>
      </w:r>
      <w:r w:rsidR="00D80A46">
        <w:t xml:space="preserve"> </w:t>
      </w:r>
      <w:r w:rsidR="005D20C8" w:rsidRPr="005D20C8">
        <w:t>orientieren.</w:t>
      </w:r>
      <w:r w:rsidR="003A00FE">
        <w:t xml:space="preserve"> </w:t>
      </w:r>
      <w:r w:rsidR="008B6C96">
        <w:t xml:space="preserve">Der </w:t>
      </w:r>
      <w:r w:rsidR="008B6C96" w:rsidRPr="00762EDB">
        <w:rPr>
          <w:b/>
          <w:bCs/>
        </w:rPr>
        <w:t xml:space="preserve">Durchbruch </w:t>
      </w:r>
      <w:r w:rsidR="008B6C96">
        <w:t xml:space="preserve">in der </w:t>
      </w:r>
      <w:r w:rsidR="00932CCF">
        <w:t>authentischen O</w:t>
      </w:r>
      <w:r w:rsidR="008B6C96">
        <w:t>ptik ist mit der</w:t>
      </w:r>
      <w:r w:rsidR="00762EDB">
        <w:t xml:space="preserve"> bereits erwähnten</w:t>
      </w:r>
      <w:r w:rsidR="008B6C96">
        <w:t xml:space="preserve"> </w:t>
      </w:r>
      <w:r w:rsidR="00AA613B" w:rsidRPr="00AA613B">
        <w:rPr>
          <w:b/>
          <w:bCs/>
        </w:rPr>
        <w:t>verbesserten Synchronprägung</w:t>
      </w:r>
      <w:r w:rsidR="00AA613B">
        <w:t xml:space="preserve"> </w:t>
      </w:r>
      <w:r w:rsidR="008B6C96">
        <w:t xml:space="preserve">gelungen. </w:t>
      </w:r>
      <w:r w:rsidR="00E673D7">
        <w:rPr>
          <w:lang w:eastAsia="de-AT"/>
        </w:rPr>
        <w:t xml:space="preserve">Diese Innovation sorgt dafür, dass die Oberfläche genau dort geprägt wird, wo eine Vertiefung auch am </w:t>
      </w:r>
      <w:r w:rsidR="004A73B0">
        <w:rPr>
          <w:lang w:eastAsia="de-AT"/>
        </w:rPr>
        <w:t>Dekorb</w:t>
      </w:r>
      <w:r w:rsidR="00E673D7">
        <w:rPr>
          <w:lang w:eastAsia="de-AT"/>
        </w:rPr>
        <w:t xml:space="preserve">ild zu erkennen ist. </w:t>
      </w:r>
      <w:r w:rsidR="004A73B0" w:rsidRPr="004A73B0">
        <w:t>Für den Laien ist nicht mehr ersichtlich, dass es sich um Vinyl handelt.</w:t>
      </w:r>
    </w:p>
    <w:p w14:paraId="12B164A0" w14:textId="6BB65D6B" w:rsidR="00BD6A3D" w:rsidRDefault="00BD6A3D" w:rsidP="00E33B5F">
      <w:r w:rsidRPr="00BD6A3D">
        <w:t xml:space="preserve">Die Summe dieser Faktoren ergibt eine </w:t>
      </w:r>
      <w:r w:rsidR="00365EA4" w:rsidRPr="00365EA4">
        <w:rPr>
          <w:b/>
          <w:bCs/>
        </w:rPr>
        <w:t>Holzoptik</w:t>
      </w:r>
      <w:r w:rsidRPr="00365EA4">
        <w:rPr>
          <w:b/>
          <w:bCs/>
        </w:rPr>
        <w:t xml:space="preserve"> auf neuem Niveau</w:t>
      </w:r>
      <w:r w:rsidRPr="00BD6A3D">
        <w:t xml:space="preserve">. In Kombination mit den hervorragenden Produkteigenschaften ermöglicht Rigid Vinyl zudem erstmals ein </w:t>
      </w:r>
      <w:r w:rsidRPr="00BD6A3D">
        <w:rPr>
          <w:b/>
          <w:bCs/>
        </w:rPr>
        <w:t>einheitliches, harmonisches Erscheinungsbild im gesamten Wohnbereich</w:t>
      </w:r>
      <w:r w:rsidRPr="00BD6A3D">
        <w:t xml:space="preserve"> - von der Küche bis zum Kinderzimmer - und gleichzeitig ein warmes Gehgefühl.</w:t>
      </w:r>
    </w:p>
    <w:p w14:paraId="37D4BB85" w14:textId="1352E541" w:rsidR="003A21C7" w:rsidRDefault="003A21C7" w:rsidP="002E0143">
      <w:pPr>
        <w:pStyle w:val="berschrift3"/>
        <w:numPr>
          <w:ilvl w:val="0"/>
          <w:numId w:val="26"/>
        </w:numPr>
      </w:pPr>
      <w:r>
        <w:t xml:space="preserve">Höchste Sicherheitsstandards für gesundes </w:t>
      </w:r>
      <w:r w:rsidR="00D80A46">
        <w:t xml:space="preserve">und </w:t>
      </w:r>
      <w:r w:rsidR="00D80A46" w:rsidRPr="009C468A">
        <w:t>förderbares</w:t>
      </w:r>
      <w:r w:rsidR="00D80A46">
        <w:t xml:space="preserve"> </w:t>
      </w:r>
      <w:r>
        <w:t>Wohnen</w:t>
      </w:r>
    </w:p>
    <w:p w14:paraId="333A6EC3" w14:textId="0F4CA7A5" w:rsidR="00B8608E" w:rsidRDefault="00762EDB" w:rsidP="00E1498B">
      <w:pPr>
        <w:tabs>
          <w:tab w:val="left" w:pos="6630"/>
        </w:tabs>
      </w:pPr>
      <w:r>
        <w:t>Nicht zuletzt erfüllt</w:t>
      </w:r>
      <w:r w:rsidR="00D61473">
        <w:t xml:space="preserve"> Rigid </w:t>
      </w:r>
      <w:r>
        <w:t>Vinyl h</w:t>
      </w:r>
      <w:r w:rsidR="003A21C7">
        <w:t xml:space="preserve">öchste Sicherheitsstandards in Bezug auf Schadstoffe und Nachhaltigkeit, was durch das </w:t>
      </w:r>
      <w:r w:rsidR="003A21C7" w:rsidRPr="00762EDB">
        <w:rPr>
          <w:b/>
          <w:bCs/>
        </w:rPr>
        <w:t>QNG-</w:t>
      </w:r>
      <w:proofErr w:type="spellStart"/>
      <w:r w:rsidR="003A21C7" w:rsidRPr="00762EDB">
        <w:rPr>
          <w:b/>
          <w:bCs/>
        </w:rPr>
        <w:t>ready</w:t>
      </w:r>
      <w:proofErr w:type="spellEnd"/>
      <w:r w:rsidR="003A21C7" w:rsidRPr="00762EDB">
        <w:rPr>
          <w:b/>
          <w:bCs/>
        </w:rPr>
        <w:t xml:space="preserve"> Siegel </w:t>
      </w:r>
      <w:r w:rsidR="003A21C7">
        <w:t xml:space="preserve">und das </w:t>
      </w:r>
      <w:r w:rsidR="003A21C7" w:rsidRPr="00762EDB">
        <w:rPr>
          <w:b/>
          <w:bCs/>
        </w:rPr>
        <w:t>TÜV Proficert Siegel</w:t>
      </w:r>
      <w:r w:rsidR="003A21C7">
        <w:t xml:space="preserve"> </w:t>
      </w:r>
      <w:r>
        <w:t xml:space="preserve">unabhängig </w:t>
      </w:r>
      <w:r w:rsidR="00D259C7">
        <w:t>bestätigt</w:t>
      </w:r>
      <w:r w:rsidR="003A21C7">
        <w:t xml:space="preserve"> wird. Das QNG-</w:t>
      </w:r>
      <w:proofErr w:type="spellStart"/>
      <w:r w:rsidR="00D259C7">
        <w:t>ready</w:t>
      </w:r>
      <w:proofErr w:type="spellEnd"/>
      <w:r w:rsidR="00D259C7">
        <w:t xml:space="preserve"> </w:t>
      </w:r>
      <w:r w:rsidR="003A21C7">
        <w:t xml:space="preserve">Siegel, ein nationales Gütesiegel in Deutschland, stellt sicher, dass die verwendeten Baumaterialien strenge Kriterien zur </w:t>
      </w:r>
      <w:r w:rsidR="003A21C7" w:rsidRPr="00762EDB">
        <w:rPr>
          <w:b/>
          <w:bCs/>
        </w:rPr>
        <w:t>Schadstoffvermeidung</w:t>
      </w:r>
      <w:r w:rsidR="003A21C7">
        <w:t xml:space="preserve"> erfüllen, was Voraussetzung für den Erhalt zinsgünstiger Förderkredite der KfW ist. Das TÜV Proficert Siegel bestätigt, dass die Produktionsstätten und Produkte jährlich von einem externen Prüfinstitut auditiert werden, um die Produktion </w:t>
      </w:r>
      <w:r w:rsidR="003A21C7" w:rsidRPr="00762EDB">
        <w:rPr>
          <w:b/>
          <w:bCs/>
        </w:rPr>
        <w:t>„wohngesunder“</w:t>
      </w:r>
      <w:r w:rsidR="003A21C7">
        <w:t xml:space="preserve"> </w:t>
      </w:r>
      <w:r w:rsidR="003A21C7" w:rsidRPr="00D61473">
        <w:rPr>
          <w:b/>
          <w:bCs/>
        </w:rPr>
        <w:t>Produkte</w:t>
      </w:r>
      <w:r w:rsidR="003A21C7">
        <w:t xml:space="preserve"> zu gewährleisten. Zudem ist das Material </w:t>
      </w:r>
      <w:r w:rsidR="003A21C7" w:rsidRPr="00762EDB">
        <w:rPr>
          <w:b/>
          <w:bCs/>
        </w:rPr>
        <w:t>recyclingfähig</w:t>
      </w:r>
      <w:r w:rsidR="003A21C7">
        <w:t xml:space="preserve"> und muss am Ende seiner Nutzungsdauer nicht in einzelne Schichten getrennt werden, was die Entsorgung erleichtert.</w:t>
      </w:r>
    </w:p>
    <w:p w14:paraId="7EF704BA" w14:textId="33B7A075" w:rsidR="00343C0A" w:rsidRDefault="009571A0" w:rsidP="00D61473">
      <w:pPr>
        <w:tabs>
          <w:tab w:val="left" w:pos="6630"/>
        </w:tabs>
      </w:pPr>
      <w:r>
        <w:br/>
      </w:r>
      <w:r w:rsidR="00D61473">
        <w:t>Rigid Vinyl überzeugt durch Funktionalität, Ästhetik und einfache Verlegung und setzt neue Maßstäbe in der Renovierungsbranche. Mit diesen Vorteilen ist Rigid Vinyl nicht nur der Boden der Gegenwart, sondern auch der Zukunft – für Renovierungen und darüber hinaus.</w:t>
      </w:r>
    </w:p>
    <w:p w14:paraId="479014CF" w14:textId="77777777" w:rsidR="00ED34FF" w:rsidRDefault="00ED34FF" w:rsidP="00D61473">
      <w:pPr>
        <w:tabs>
          <w:tab w:val="left" w:pos="6630"/>
        </w:tabs>
        <w:rPr>
          <w:b/>
          <w:bCs/>
        </w:rPr>
      </w:pPr>
    </w:p>
    <w:p w14:paraId="1304DBA0" w14:textId="45F91311" w:rsidR="00B57976" w:rsidRDefault="00B57976" w:rsidP="00FC4713">
      <w:pPr>
        <w:tabs>
          <w:tab w:val="left" w:pos="6630"/>
        </w:tabs>
        <w:rPr>
          <w:b/>
          <w:bCs/>
        </w:rPr>
      </w:pPr>
      <w:r w:rsidRPr="00B57976">
        <w:rPr>
          <w:b/>
          <w:bCs/>
        </w:rPr>
        <w:t>BILDER</w:t>
      </w:r>
    </w:p>
    <w:p w14:paraId="287AEB0B" w14:textId="77777777" w:rsidR="00D80A46" w:rsidRDefault="00D80A46" w:rsidP="00FC4713">
      <w:pPr>
        <w:tabs>
          <w:tab w:val="left" w:pos="6630"/>
        </w:tabs>
        <w:rPr>
          <w:b/>
          <w:bC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0"/>
        <w:gridCol w:w="5098"/>
      </w:tblGrid>
      <w:tr w:rsidR="00001A74" w:rsidRPr="00B57976" w14:paraId="11BE8204" w14:textId="77777777" w:rsidTr="00134AB4">
        <w:tc>
          <w:tcPr>
            <w:tcW w:w="5240" w:type="dxa"/>
          </w:tcPr>
          <w:p w14:paraId="04653F45" w14:textId="1776DC43" w:rsidR="00001A74" w:rsidRPr="00001A74" w:rsidRDefault="00AB4A41" w:rsidP="00B57976">
            <w:pPr>
              <w:tabs>
                <w:tab w:val="left" w:pos="6630"/>
              </w:tabs>
              <w:rPr>
                <w:noProof/>
                <w:highlight w:val="yellow"/>
              </w:rPr>
            </w:pPr>
            <w:r w:rsidRPr="00AB4A41">
              <w:rPr>
                <w:noProof/>
              </w:rPr>
              <w:drawing>
                <wp:inline distT="0" distB="0" distL="0" distR="0" wp14:anchorId="45ECB953" wp14:editId="245E0CCB">
                  <wp:extent cx="2609850" cy="2237105"/>
                  <wp:effectExtent l="0" t="0" r="0" b="0"/>
                  <wp:docPr id="20043681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368188" name=""/>
                          <pic:cNvPicPr/>
                        </pic:nvPicPr>
                        <pic:blipFill>
                          <a:blip r:embed="rId9"/>
                          <a:stretch>
                            <a:fillRect/>
                          </a:stretch>
                        </pic:blipFill>
                        <pic:spPr>
                          <a:xfrm>
                            <a:off x="0" y="0"/>
                            <a:ext cx="2624694" cy="2249829"/>
                          </a:xfrm>
                          <a:prstGeom prst="rect">
                            <a:avLst/>
                          </a:prstGeom>
                        </pic:spPr>
                      </pic:pic>
                    </a:graphicData>
                  </a:graphic>
                </wp:inline>
              </w:drawing>
            </w:r>
          </w:p>
        </w:tc>
        <w:tc>
          <w:tcPr>
            <w:tcW w:w="5098" w:type="dxa"/>
          </w:tcPr>
          <w:p w14:paraId="3B38EBE5" w14:textId="31A5A56A" w:rsidR="00001A74" w:rsidRPr="002645E2" w:rsidRDefault="00001A74" w:rsidP="00B57976">
            <w:pPr>
              <w:tabs>
                <w:tab w:val="left" w:pos="6630"/>
              </w:tabs>
              <w:rPr>
                <w:noProof/>
              </w:rPr>
            </w:pPr>
            <w:r w:rsidRPr="00001A74">
              <w:rPr>
                <w:noProof/>
              </w:rPr>
              <w:drawing>
                <wp:inline distT="0" distB="0" distL="0" distR="0" wp14:anchorId="160964B2" wp14:editId="1CCE6374">
                  <wp:extent cx="2935622" cy="2228850"/>
                  <wp:effectExtent l="0" t="0" r="0" b="0"/>
                  <wp:docPr id="7980918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09186" name=""/>
                          <pic:cNvPicPr/>
                        </pic:nvPicPr>
                        <pic:blipFill rotWithShape="1">
                          <a:blip r:embed="rId10"/>
                          <a:srcRect t="3918" b="5975"/>
                          <a:stretch/>
                        </pic:blipFill>
                        <pic:spPr bwMode="auto">
                          <a:xfrm>
                            <a:off x="0" y="0"/>
                            <a:ext cx="2953169" cy="2242173"/>
                          </a:xfrm>
                          <a:prstGeom prst="rect">
                            <a:avLst/>
                          </a:prstGeom>
                          <a:ln>
                            <a:noFill/>
                          </a:ln>
                          <a:extLst>
                            <a:ext uri="{53640926-AAD7-44D8-BBD7-CCE9431645EC}">
                              <a14:shadowObscured xmlns:a14="http://schemas.microsoft.com/office/drawing/2010/main"/>
                            </a:ext>
                          </a:extLst>
                        </pic:spPr>
                      </pic:pic>
                    </a:graphicData>
                  </a:graphic>
                </wp:inline>
              </w:drawing>
            </w:r>
          </w:p>
        </w:tc>
      </w:tr>
      <w:tr w:rsidR="00001A74" w:rsidRPr="00B57976" w14:paraId="564D28D0" w14:textId="77777777" w:rsidTr="00134AB4">
        <w:tc>
          <w:tcPr>
            <w:tcW w:w="5240" w:type="dxa"/>
          </w:tcPr>
          <w:p w14:paraId="6CB4EF34" w14:textId="6B0B299F" w:rsidR="00001A74" w:rsidRPr="00C54977" w:rsidRDefault="00001A74" w:rsidP="00C53859">
            <w:pPr>
              <w:tabs>
                <w:tab w:val="left" w:pos="6630"/>
              </w:tabs>
              <w:jc w:val="left"/>
              <w:rPr>
                <w:rFonts w:cs="Segoe UI"/>
                <w:b/>
                <w:bCs/>
                <w:color w:val="374151"/>
              </w:rPr>
            </w:pPr>
            <w:r w:rsidRPr="00C54977">
              <w:rPr>
                <w:rFonts w:cs="Segoe UI"/>
                <w:b/>
                <w:bCs/>
                <w:color w:val="374151"/>
              </w:rPr>
              <w:t xml:space="preserve">Rigid Vinyl wird zum Wohlfühlboden. </w:t>
            </w:r>
            <w:r w:rsidRPr="00C54977">
              <w:rPr>
                <w:rFonts w:cs="Segoe UI"/>
                <w:b/>
                <w:bCs/>
                <w:color w:val="374151"/>
              </w:rPr>
              <w:br/>
              <w:t xml:space="preserve">Produkt: </w:t>
            </w:r>
            <w:r w:rsidR="00AB4A41">
              <w:rPr>
                <w:rFonts w:cs="Segoe UI"/>
                <w:b/>
                <w:bCs/>
                <w:color w:val="374151"/>
              </w:rPr>
              <w:t>NOVO SPA</w:t>
            </w:r>
            <w:r w:rsidRPr="00C54977">
              <w:rPr>
                <w:rFonts w:cs="Segoe UI"/>
                <w:b/>
                <w:bCs/>
                <w:color w:val="374151"/>
              </w:rPr>
              <w:t xml:space="preserve"> Eiche Sa</w:t>
            </w:r>
            <w:r w:rsidR="00AB4A41">
              <w:rPr>
                <w:rFonts w:cs="Segoe UI"/>
                <w:b/>
                <w:bCs/>
                <w:color w:val="374151"/>
              </w:rPr>
              <w:t>nd</w:t>
            </w:r>
          </w:p>
          <w:p w14:paraId="136506EF" w14:textId="77777777" w:rsidR="00001A74" w:rsidRPr="00C54977" w:rsidRDefault="00001A74" w:rsidP="00C53859">
            <w:pPr>
              <w:tabs>
                <w:tab w:val="left" w:pos="6630"/>
              </w:tabs>
              <w:jc w:val="left"/>
              <w:rPr>
                <w:rFonts w:cs="Segoe UI"/>
                <w:color w:val="374151"/>
                <w:sz w:val="16"/>
                <w:szCs w:val="16"/>
              </w:rPr>
            </w:pPr>
            <w:r w:rsidRPr="00C54977">
              <w:rPr>
                <w:rFonts w:cs="Segoe UI"/>
                <w:color w:val="374151"/>
                <w:sz w:val="16"/>
                <w:szCs w:val="16"/>
              </w:rPr>
              <w:t>Bild: tilo GmbH, honorarfrei</w:t>
            </w:r>
          </w:p>
          <w:p w14:paraId="7780779E" w14:textId="77777777" w:rsidR="00001A74" w:rsidRPr="00001A74" w:rsidRDefault="00001A74" w:rsidP="00C53859">
            <w:pPr>
              <w:tabs>
                <w:tab w:val="left" w:pos="6630"/>
              </w:tabs>
              <w:jc w:val="left"/>
              <w:rPr>
                <w:noProof/>
                <w:highlight w:val="yellow"/>
              </w:rPr>
            </w:pPr>
          </w:p>
          <w:p w14:paraId="1F30DF03" w14:textId="74497F12" w:rsidR="00001A74" w:rsidRPr="00001A74" w:rsidRDefault="00001A74" w:rsidP="00C53859">
            <w:pPr>
              <w:tabs>
                <w:tab w:val="left" w:pos="6630"/>
              </w:tabs>
              <w:jc w:val="left"/>
              <w:rPr>
                <w:noProof/>
                <w:highlight w:val="yellow"/>
              </w:rPr>
            </w:pPr>
          </w:p>
        </w:tc>
        <w:tc>
          <w:tcPr>
            <w:tcW w:w="5098" w:type="dxa"/>
          </w:tcPr>
          <w:p w14:paraId="56D7B757" w14:textId="7DC99206" w:rsidR="00001A74" w:rsidRPr="00001A74" w:rsidRDefault="00001A74" w:rsidP="00C53859">
            <w:pPr>
              <w:tabs>
                <w:tab w:val="left" w:pos="6630"/>
              </w:tabs>
              <w:jc w:val="left"/>
              <w:rPr>
                <w:rFonts w:cs="Segoe UI"/>
                <w:b/>
                <w:bCs/>
                <w:color w:val="374151"/>
              </w:rPr>
            </w:pPr>
            <w:r w:rsidRPr="00001A74">
              <w:rPr>
                <w:rFonts w:cs="Segoe UI"/>
                <w:b/>
                <w:bCs/>
                <w:color w:val="374151"/>
              </w:rPr>
              <w:t>Prägedetail</w:t>
            </w:r>
            <w:r w:rsidR="00F16615">
              <w:rPr>
                <w:rFonts w:cs="Segoe UI"/>
                <w:b/>
                <w:bCs/>
                <w:color w:val="374151"/>
              </w:rPr>
              <w:t xml:space="preserve"> softsynchron</w:t>
            </w:r>
          </w:p>
          <w:p w14:paraId="2CA15D06" w14:textId="3270606C" w:rsidR="00001A74" w:rsidRPr="00001A74" w:rsidRDefault="00001A74" w:rsidP="00C53859">
            <w:pPr>
              <w:tabs>
                <w:tab w:val="left" w:pos="6630"/>
              </w:tabs>
              <w:jc w:val="left"/>
              <w:rPr>
                <w:rFonts w:cs="Segoe UI"/>
                <w:b/>
                <w:bCs/>
                <w:color w:val="374151"/>
              </w:rPr>
            </w:pPr>
            <w:r w:rsidRPr="00001A74">
              <w:rPr>
                <w:rFonts w:cs="Segoe UI"/>
                <w:b/>
                <w:bCs/>
                <w:color w:val="374151"/>
              </w:rPr>
              <w:t>Produkt: NOVO SPA Eiche Victoria</w:t>
            </w:r>
          </w:p>
          <w:p w14:paraId="30E82E83" w14:textId="457A6F8B" w:rsidR="00001A74" w:rsidRPr="002645E2" w:rsidRDefault="00001A74" w:rsidP="00C53859">
            <w:pPr>
              <w:tabs>
                <w:tab w:val="left" w:pos="6630"/>
              </w:tabs>
              <w:jc w:val="left"/>
              <w:rPr>
                <w:noProof/>
              </w:rPr>
            </w:pPr>
            <w:r w:rsidRPr="00001A74">
              <w:rPr>
                <w:rFonts w:cs="Segoe UI"/>
                <w:color w:val="374151"/>
                <w:sz w:val="16"/>
                <w:szCs w:val="16"/>
              </w:rPr>
              <w:t>Bild: tilo GmbH, honorarfrei</w:t>
            </w:r>
          </w:p>
        </w:tc>
      </w:tr>
      <w:tr w:rsidR="00ED34FF" w:rsidRPr="00B57976" w14:paraId="37385E05" w14:textId="77777777" w:rsidTr="00134AB4">
        <w:tc>
          <w:tcPr>
            <w:tcW w:w="5240" w:type="dxa"/>
          </w:tcPr>
          <w:p w14:paraId="0CCAF4D9" w14:textId="77777777" w:rsidR="00ED34FF" w:rsidRDefault="00ED34FF" w:rsidP="00B57976">
            <w:pPr>
              <w:tabs>
                <w:tab w:val="left" w:pos="6630"/>
              </w:tabs>
              <w:rPr>
                <w:noProof/>
              </w:rPr>
            </w:pPr>
          </w:p>
          <w:p w14:paraId="65200E3B" w14:textId="77777777" w:rsidR="00ED34FF" w:rsidRDefault="00ED34FF" w:rsidP="00B57976">
            <w:pPr>
              <w:tabs>
                <w:tab w:val="left" w:pos="6630"/>
              </w:tabs>
              <w:rPr>
                <w:noProof/>
              </w:rPr>
            </w:pPr>
          </w:p>
          <w:p w14:paraId="3876D4B9" w14:textId="77777777" w:rsidR="00F73981" w:rsidRPr="002645E2" w:rsidRDefault="00F73981" w:rsidP="00B57976">
            <w:pPr>
              <w:tabs>
                <w:tab w:val="left" w:pos="6630"/>
              </w:tabs>
              <w:rPr>
                <w:noProof/>
              </w:rPr>
            </w:pPr>
          </w:p>
        </w:tc>
        <w:tc>
          <w:tcPr>
            <w:tcW w:w="5098" w:type="dxa"/>
          </w:tcPr>
          <w:p w14:paraId="41CB819E" w14:textId="77777777" w:rsidR="00ED34FF" w:rsidRPr="002645E2" w:rsidRDefault="00ED34FF" w:rsidP="00B57976">
            <w:pPr>
              <w:tabs>
                <w:tab w:val="left" w:pos="6630"/>
              </w:tabs>
              <w:rPr>
                <w:noProof/>
              </w:rPr>
            </w:pPr>
          </w:p>
        </w:tc>
      </w:tr>
      <w:tr w:rsidR="00BF2165" w:rsidRPr="00B57976" w14:paraId="41B3FA35" w14:textId="77777777" w:rsidTr="00134AB4">
        <w:tc>
          <w:tcPr>
            <w:tcW w:w="5240" w:type="dxa"/>
          </w:tcPr>
          <w:p w14:paraId="3C6A36D5" w14:textId="5CC7240D" w:rsidR="00B57976" w:rsidRPr="00B57976" w:rsidRDefault="002645E2" w:rsidP="00B57976">
            <w:pPr>
              <w:tabs>
                <w:tab w:val="left" w:pos="6630"/>
              </w:tabs>
              <w:spacing w:after="200" w:line="276" w:lineRule="auto"/>
            </w:pPr>
            <w:r w:rsidRPr="002645E2">
              <w:rPr>
                <w:noProof/>
              </w:rPr>
              <w:drawing>
                <wp:inline distT="0" distB="0" distL="0" distR="0" wp14:anchorId="5EBEFC82" wp14:editId="01CD0C1B">
                  <wp:extent cx="2838450" cy="2845424"/>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47331" cy="2854327"/>
                          </a:xfrm>
                          <a:prstGeom prst="rect">
                            <a:avLst/>
                          </a:prstGeom>
                        </pic:spPr>
                      </pic:pic>
                    </a:graphicData>
                  </a:graphic>
                </wp:inline>
              </w:drawing>
            </w:r>
          </w:p>
        </w:tc>
        <w:tc>
          <w:tcPr>
            <w:tcW w:w="5098" w:type="dxa"/>
          </w:tcPr>
          <w:p w14:paraId="51C65B93" w14:textId="4E40CBED" w:rsidR="00B57976" w:rsidRPr="00B57976" w:rsidRDefault="002645E2" w:rsidP="00B57976">
            <w:pPr>
              <w:tabs>
                <w:tab w:val="left" w:pos="6630"/>
              </w:tabs>
              <w:spacing w:after="200" w:line="276" w:lineRule="auto"/>
            </w:pPr>
            <w:r w:rsidRPr="002645E2">
              <w:rPr>
                <w:noProof/>
              </w:rPr>
              <w:drawing>
                <wp:inline distT="0" distB="0" distL="0" distR="0" wp14:anchorId="26DC2628" wp14:editId="6388C499">
                  <wp:extent cx="2838450" cy="284497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48308" cy="2854857"/>
                          </a:xfrm>
                          <a:prstGeom prst="rect">
                            <a:avLst/>
                          </a:prstGeom>
                        </pic:spPr>
                      </pic:pic>
                    </a:graphicData>
                  </a:graphic>
                </wp:inline>
              </w:drawing>
            </w:r>
          </w:p>
        </w:tc>
      </w:tr>
      <w:tr w:rsidR="00BF2165" w:rsidRPr="00B57976" w14:paraId="7AA3BFF6" w14:textId="77777777" w:rsidTr="00134AB4">
        <w:trPr>
          <w:trHeight w:val="754"/>
        </w:trPr>
        <w:tc>
          <w:tcPr>
            <w:tcW w:w="5240" w:type="dxa"/>
            <w:vAlign w:val="center"/>
          </w:tcPr>
          <w:p w14:paraId="0350F704" w14:textId="0F6695F8" w:rsidR="00B57976" w:rsidRPr="00B57976" w:rsidRDefault="00185C0F" w:rsidP="00C53859">
            <w:pPr>
              <w:spacing w:after="200" w:line="276" w:lineRule="auto"/>
              <w:jc w:val="left"/>
            </w:pPr>
            <w:r w:rsidRPr="00001A74">
              <w:rPr>
                <w:rFonts w:cs="Segoe UI"/>
                <w:b/>
                <w:bCs/>
                <w:color w:val="374151"/>
              </w:rPr>
              <w:t xml:space="preserve">Rigid Vinyl </w:t>
            </w:r>
            <w:r w:rsidR="00001A74" w:rsidRPr="00001A74">
              <w:rPr>
                <w:rFonts w:cs="Segoe UI"/>
                <w:b/>
                <w:bCs/>
                <w:color w:val="374151"/>
              </w:rPr>
              <w:t>ist g</w:t>
            </w:r>
            <w:r w:rsidRPr="00001A74">
              <w:rPr>
                <w:rFonts w:cs="Segoe UI"/>
                <w:b/>
                <w:bCs/>
                <w:color w:val="374151"/>
              </w:rPr>
              <w:t xml:space="preserve">ewerbetauglich </w:t>
            </w:r>
            <w:r w:rsidR="00001A74" w:rsidRPr="00001A74">
              <w:rPr>
                <w:rFonts w:cs="Segoe UI"/>
                <w:b/>
                <w:bCs/>
                <w:color w:val="374151"/>
              </w:rPr>
              <w:t xml:space="preserve">und ideal </w:t>
            </w:r>
            <w:r w:rsidRPr="00001A74">
              <w:rPr>
                <w:rFonts w:cs="Segoe UI"/>
                <w:b/>
                <w:bCs/>
                <w:color w:val="374151"/>
              </w:rPr>
              <w:t>für</w:t>
            </w:r>
            <w:r w:rsidR="00001A74" w:rsidRPr="00001A74">
              <w:rPr>
                <w:rFonts w:cs="Segoe UI"/>
                <w:b/>
                <w:bCs/>
                <w:color w:val="374151"/>
              </w:rPr>
              <w:t>s</w:t>
            </w:r>
            <w:r w:rsidRPr="00001A74">
              <w:rPr>
                <w:rFonts w:cs="Segoe UI"/>
                <w:b/>
                <w:bCs/>
                <w:color w:val="374151"/>
              </w:rPr>
              <w:t xml:space="preserve"> Home-Office. </w:t>
            </w:r>
            <w:r w:rsidR="00001A74">
              <w:rPr>
                <w:rFonts w:cs="Segoe UI"/>
                <w:b/>
                <w:bCs/>
                <w:color w:val="374151"/>
              </w:rPr>
              <w:br/>
            </w:r>
            <w:r w:rsidRPr="00001A74">
              <w:rPr>
                <w:rFonts w:cs="Segoe UI"/>
                <w:b/>
                <w:bCs/>
                <w:color w:val="374151"/>
              </w:rPr>
              <w:t xml:space="preserve">Produkt: </w:t>
            </w:r>
            <w:r w:rsidR="002645E2" w:rsidRPr="00001A74">
              <w:rPr>
                <w:rFonts w:cs="Segoe UI"/>
                <w:b/>
                <w:bCs/>
                <w:color w:val="374151"/>
              </w:rPr>
              <w:t>GRANDO SPA Eiche Kalahari</w:t>
            </w:r>
            <w:r w:rsidR="00C53859">
              <w:rPr>
                <w:rFonts w:cs="Segoe UI"/>
                <w:b/>
                <w:bCs/>
                <w:color w:val="374151"/>
              </w:rPr>
              <w:br/>
            </w:r>
            <w:r w:rsidR="00B57976" w:rsidRPr="00B57976">
              <w:rPr>
                <w:rFonts w:cs="Segoe UI"/>
                <w:color w:val="374151"/>
                <w:sz w:val="16"/>
                <w:szCs w:val="16"/>
              </w:rPr>
              <w:t xml:space="preserve">Bild: </w:t>
            </w:r>
            <w:r w:rsidR="007A4B78">
              <w:rPr>
                <w:rFonts w:cs="Segoe UI"/>
                <w:color w:val="374151"/>
                <w:sz w:val="16"/>
                <w:szCs w:val="16"/>
              </w:rPr>
              <w:t xml:space="preserve">tilo </w:t>
            </w:r>
            <w:r w:rsidR="00B57976" w:rsidRPr="00B57976">
              <w:rPr>
                <w:rFonts w:cs="Segoe UI"/>
                <w:color w:val="374151"/>
                <w:sz w:val="16"/>
                <w:szCs w:val="16"/>
              </w:rPr>
              <w:t>GmbH, honorarfrei</w:t>
            </w:r>
          </w:p>
        </w:tc>
        <w:tc>
          <w:tcPr>
            <w:tcW w:w="5098" w:type="dxa"/>
            <w:vAlign w:val="center"/>
          </w:tcPr>
          <w:p w14:paraId="12344766" w14:textId="473363E5" w:rsidR="00B57976" w:rsidRPr="00B57976" w:rsidRDefault="00185C0F" w:rsidP="00C53859">
            <w:pPr>
              <w:spacing w:after="200" w:line="276" w:lineRule="auto"/>
              <w:jc w:val="left"/>
            </w:pPr>
            <w:r>
              <w:rPr>
                <w:rFonts w:cs="Segoe UI"/>
                <w:b/>
                <w:bCs/>
                <w:color w:val="374151"/>
              </w:rPr>
              <w:t xml:space="preserve">Nicht nur wasserfest: Rigid Vinyl </w:t>
            </w:r>
            <w:r w:rsidRPr="00E673D7">
              <w:rPr>
                <w:rFonts w:cs="Segoe UI"/>
                <w:b/>
                <w:bCs/>
                <w:color w:val="374151"/>
              </w:rPr>
              <w:t xml:space="preserve">kann auf </w:t>
            </w:r>
            <w:r w:rsidR="00001A74">
              <w:rPr>
                <w:rFonts w:cs="Segoe UI"/>
                <w:b/>
                <w:bCs/>
                <w:color w:val="374151"/>
              </w:rPr>
              <w:t>bestehenden</w:t>
            </w:r>
            <w:r w:rsidRPr="00E673D7">
              <w:rPr>
                <w:rFonts w:cs="Segoe UI"/>
                <w:b/>
                <w:bCs/>
                <w:color w:val="374151"/>
              </w:rPr>
              <w:t xml:space="preserve"> Fliesen verlegt werden.</w:t>
            </w:r>
            <w:r>
              <w:rPr>
                <w:rFonts w:cs="Segoe UI"/>
                <w:b/>
                <w:bCs/>
                <w:color w:val="374151"/>
              </w:rPr>
              <w:t xml:space="preserve"> </w:t>
            </w:r>
            <w:r w:rsidR="008D392A">
              <w:rPr>
                <w:rFonts w:cs="Segoe UI"/>
                <w:b/>
                <w:bCs/>
                <w:color w:val="374151"/>
              </w:rPr>
              <w:br/>
            </w:r>
            <w:r>
              <w:rPr>
                <w:rFonts w:cs="Segoe UI"/>
                <w:b/>
                <w:bCs/>
                <w:color w:val="374151"/>
              </w:rPr>
              <w:t xml:space="preserve">Produkt: </w:t>
            </w:r>
            <w:r w:rsidR="002645E2">
              <w:rPr>
                <w:rFonts w:cs="Segoe UI"/>
                <w:b/>
                <w:bCs/>
                <w:color w:val="374151"/>
              </w:rPr>
              <w:t>ELEGANTO SPA Schiefer Natur</w:t>
            </w:r>
            <w:r w:rsidR="00C53859">
              <w:rPr>
                <w:rFonts w:cs="Segoe UI"/>
                <w:b/>
                <w:bCs/>
                <w:color w:val="374151"/>
              </w:rPr>
              <w:br/>
            </w:r>
            <w:r w:rsidR="00B57976" w:rsidRPr="00B57976">
              <w:rPr>
                <w:rFonts w:cs="Segoe UI"/>
                <w:color w:val="374151"/>
                <w:sz w:val="16"/>
                <w:szCs w:val="16"/>
              </w:rPr>
              <w:t xml:space="preserve">Bild: </w:t>
            </w:r>
            <w:r w:rsidR="007A4B78">
              <w:rPr>
                <w:rFonts w:cs="Segoe UI"/>
                <w:color w:val="374151"/>
                <w:sz w:val="16"/>
                <w:szCs w:val="16"/>
              </w:rPr>
              <w:t>tilo</w:t>
            </w:r>
            <w:r w:rsidR="00B57976" w:rsidRPr="00B57976">
              <w:rPr>
                <w:rFonts w:cs="Segoe UI"/>
                <w:color w:val="374151"/>
                <w:sz w:val="16"/>
                <w:szCs w:val="16"/>
              </w:rPr>
              <w:t xml:space="preserve"> GmbH, honorarfrei</w:t>
            </w:r>
          </w:p>
        </w:tc>
      </w:tr>
    </w:tbl>
    <w:p w14:paraId="73209358" w14:textId="611FD7F6" w:rsidR="00B57976" w:rsidRDefault="00ED34FF" w:rsidP="00B57976">
      <w:pPr>
        <w:rPr>
          <w:rFonts w:cs="Segoe UI"/>
          <w:color w:val="374151"/>
        </w:rPr>
      </w:pPr>
      <w:r>
        <w:rPr>
          <w:rFonts w:cs="Segoe UI"/>
          <w:color w:val="374151"/>
        </w:rPr>
        <w:br/>
      </w:r>
    </w:p>
    <w:p w14:paraId="5C2ED8D7" w14:textId="26A73ED8" w:rsidR="006764C3" w:rsidRPr="006764C3" w:rsidRDefault="006764C3" w:rsidP="006764C3">
      <w:pPr>
        <w:pStyle w:val="berschrift3"/>
        <w:rPr>
          <w:rFonts w:cs="Segoe UI"/>
          <w:color w:val="374151"/>
        </w:rPr>
      </w:pPr>
      <w:r w:rsidRPr="006764C3">
        <w:t>Über tilo</w:t>
      </w:r>
    </w:p>
    <w:p w14:paraId="2C9B0BC8" w14:textId="7032F357" w:rsidR="006764C3" w:rsidRPr="006764C3" w:rsidRDefault="006764C3" w:rsidP="006764C3">
      <w:r w:rsidRPr="006764C3">
        <w:t xml:space="preserve">tilo ist ein </w:t>
      </w:r>
      <w:r w:rsidR="00D80A46" w:rsidRPr="00D80A46">
        <w:t>erfolgreicher</w:t>
      </w:r>
      <w:r w:rsidRPr="006764C3">
        <w:t xml:space="preserve">, mehrfach ausgezeichneter Bodenhersteller mit Hauptsitz in Lohnsburg (Oberösterreich). Das Unternehmen kennt seine Materialien von Grund auf und nutzt seine über 70-jährige Erfahrung im Bereich Böden, Treppen und Leisten für qualitativ besonders hochwertige Produkte. tilo bleibt seinem Anspruch treu, nicht nur hochwertige </w:t>
      </w:r>
      <w:r w:rsidR="00D80A46" w:rsidRPr="006A0530">
        <w:t>Parkett-</w:t>
      </w:r>
      <w:r w:rsidR="006A0530" w:rsidRPr="006A0530">
        <w:t>, Natur-</w:t>
      </w:r>
      <w:r w:rsidR="00D80A46" w:rsidRPr="006A0530">
        <w:t xml:space="preserve"> und Design-</w:t>
      </w:r>
      <w:r w:rsidR="00D80A46">
        <w:t xml:space="preserve"> </w:t>
      </w:r>
      <w:r w:rsidRPr="006764C3">
        <w:t>Bodenbeläge anzubieten, sondern nachhaltiges Bauen aktiv voranzutreiben. Dank einer breiten Produktpalette bietet tilo seinen Kundinnen und Kunden eine große Auswahl an Bodenbelägen und Zubehör, die auch dem anspruchsvollsten Geschmack gerecht werden.</w:t>
      </w:r>
    </w:p>
    <w:tbl>
      <w:tblPr>
        <w:tblStyle w:val="HelleListe"/>
        <w:tblW w:w="10490" w:type="dxa"/>
        <w:tblBorders>
          <w:top w:val="none" w:sz="0" w:space="0" w:color="auto"/>
          <w:left w:val="single" w:sz="8" w:space="0" w:color="808080" w:themeColor="background1" w:themeShade="80"/>
          <w:bottom w:val="none" w:sz="0" w:space="0" w:color="auto"/>
          <w:right w:val="single" w:sz="8" w:space="0" w:color="808080" w:themeColor="background1" w:themeShade="80"/>
          <w:insideV w:val="single" w:sz="8" w:space="0" w:color="1C1C1B" w:themeColor="text1"/>
        </w:tblBorders>
        <w:tblLook w:val="04A0" w:firstRow="1" w:lastRow="0" w:firstColumn="1" w:lastColumn="0" w:noHBand="0" w:noVBand="1"/>
      </w:tblPr>
      <w:tblGrid>
        <w:gridCol w:w="10490"/>
      </w:tblGrid>
      <w:tr w:rsidR="00B57976" w:rsidRPr="00B57976" w14:paraId="7241E237" w14:textId="77777777" w:rsidTr="00940445">
        <w:trPr>
          <w:cnfStyle w:val="100000000000" w:firstRow="1" w:lastRow="0" w:firstColumn="0" w:lastColumn="0" w:oddVBand="0" w:evenVBand="0" w:oddHBand="0"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10490" w:type="dxa"/>
            <w:tcBorders>
              <w:top w:val="single" w:sz="4" w:space="0" w:color="auto"/>
              <w:left w:val="nil"/>
              <w:bottom w:val="nil"/>
              <w:right w:val="nil"/>
            </w:tcBorders>
            <w:shd w:val="clear" w:color="auto" w:fill="auto"/>
            <w:vAlign w:val="center"/>
          </w:tcPr>
          <w:p w14:paraId="43C18616" w14:textId="4FF160DB" w:rsidR="00B57976" w:rsidRPr="00B57976" w:rsidRDefault="00B57976" w:rsidP="00B57976">
            <w:pPr>
              <w:rPr>
                <w:color w:val="auto"/>
                <w:sz w:val="20"/>
                <w:szCs w:val="20"/>
              </w:rPr>
            </w:pPr>
            <w:r w:rsidRPr="000E48F8">
              <w:rPr>
                <w:color w:val="auto"/>
                <w:sz w:val="20"/>
                <w:szCs w:val="20"/>
                <w:lang w:val="de-AT"/>
              </w:rPr>
              <w:br w:type="page"/>
            </w:r>
            <w:r w:rsidR="00ED34FF">
              <w:rPr>
                <w:color w:val="auto"/>
                <w:sz w:val="20"/>
                <w:szCs w:val="20"/>
              </w:rPr>
              <w:t>RÜCKFRAGEHINWEIS</w:t>
            </w:r>
          </w:p>
        </w:tc>
      </w:tr>
      <w:tr w:rsidR="00B57976" w:rsidRPr="00B57976" w14:paraId="5EEE4BA3" w14:textId="77777777" w:rsidTr="009404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tcBorders>
              <w:top w:val="none" w:sz="0" w:space="0" w:color="auto"/>
              <w:left w:val="nil"/>
              <w:bottom w:val="none" w:sz="0" w:space="0" w:color="auto"/>
              <w:right w:val="nil"/>
            </w:tcBorders>
            <w:shd w:val="clear" w:color="auto" w:fill="auto"/>
          </w:tcPr>
          <w:p w14:paraId="64904B38" w14:textId="77777777" w:rsidR="00B57976" w:rsidRPr="00B57976" w:rsidRDefault="00B57976" w:rsidP="00B57976">
            <w:pPr>
              <w:jc w:val="left"/>
              <w:rPr>
                <w:b w:val="0"/>
                <w:bCs w:val="0"/>
                <w:sz w:val="20"/>
                <w:szCs w:val="20"/>
              </w:rPr>
            </w:pPr>
            <w:r w:rsidRPr="00B57976">
              <w:rPr>
                <w:b w:val="0"/>
                <w:bCs w:val="0"/>
                <w:sz w:val="20"/>
                <w:szCs w:val="20"/>
              </w:rPr>
              <w:br/>
            </w:r>
            <w:r w:rsidRPr="00B57976">
              <w:rPr>
                <w:sz w:val="20"/>
                <w:szCs w:val="20"/>
              </w:rPr>
              <w:t xml:space="preserve">Andrea Höftberger, </w:t>
            </w:r>
            <w:proofErr w:type="spellStart"/>
            <w:r w:rsidRPr="00B57976">
              <w:rPr>
                <w:sz w:val="20"/>
                <w:szCs w:val="20"/>
              </w:rPr>
              <w:t>MSc</w:t>
            </w:r>
            <w:proofErr w:type="spellEnd"/>
            <w:r w:rsidRPr="00B57976">
              <w:rPr>
                <w:b w:val="0"/>
                <w:bCs w:val="0"/>
                <w:sz w:val="20"/>
                <w:szCs w:val="20"/>
              </w:rPr>
              <w:br/>
              <w:t>Content Management &amp; PR</w:t>
            </w:r>
            <w:r w:rsidRPr="00B57976">
              <w:rPr>
                <w:b w:val="0"/>
                <w:bCs w:val="0"/>
                <w:sz w:val="20"/>
                <w:szCs w:val="20"/>
              </w:rPr>
              <w:br/>
            </w:r>
          </w:p>
          <w:p w14:paraId="0EA28B46" w14:textId="77777777" w:rsidR="00B57976" w:rsidRPr="00B57976" w:rsidRDefault="00B57976" w:rsidP="00B57976">
            <w:pPr>
              <w:jc w:val="left"/>
              <w:rPr>
                <w:b w:val="0"/>
                <w:bCs w:val="0"/>
                <w:sz w:val="20"/>
                <w:szCs w:val="20"/>
              </w:rPr>
            </w:pPr>
            <w:r w:rsidRPr="00B57976">
              <w:rPr>
                <w:sz w:val="20"/>
                <w:szCs w:val="20"/>
              </w:rPr>
              <w:t>tilo GmbH</w:t>
            </w:r>
            <w:r w:rsidRPr="00B57976">
              <w:rPr>
                <w:b w:val="0"/>
                <w:bCs w:val="0"/>
                <w:sz w:val="20"/>
                <w:szCs w:val="20"/>
              </w:rPr>
              <w:t xml:space="preserve"> | A-4923 Lohnsburg | </w:t>
            </w:r>
            <w:proofErr w:type="spellStart"/>
            <w:r w:rsidRPr="00B57976">
              <w:rPr>
                <w:b w:val="0"/>
                <w:bCs w:val="0"/>
                <w:sz w:val="20"/>
                <w:szCs w:val="20"/>
              </w:rPr>
              <w:t>Magetsham</w:t>
            </w:r>
            <w:proofErr w:type="spellEnd"/>
            <w:r w:rsidRPr="00B57976">
              <w:rPr>
                <w:b w:val="0"/>
                <w:bCs w:val="0"/>
                <w:sz w:val="20"/>
                <w:szCs w:val="20"/>
              </w:rPr>
              <w:t xml:space="preserve"> 19</w:t>
            </w:r>
            <w:r w:rsidRPr="00B57976">
              <w:rPr>
                <w:b w:val="0"/>
                <w:bCs w:val="0"/>
                <w:sz w:val="20"/>
                <w:szCs w:val="20"/>
              </w:rPr>
              <w:br/>
              <w:t xml:space="preserve">E-Mail: </w:t>
            </w:r>
            <w:hyperlink r:id="rId13" w:history="1">
              <w:r w:rsidRPr="00B57976">
                <w:rPr>
                  <w:b w:val="0"/>
                  <w:bCs w:val="0"/>
                  <w:color w:val="7BB5CE" w:themeColor="hyperlink"/>
                  <w:sz w:val="20"/>
                  <w:szCs w:val="20"/>
                  <w:u w:val="single"/>
                </w:rPr>
                <w:t>a.hoeftberger@tilo.com</w:t>
              </w:r>
            </w:hyperlink>
            <w:r w:rsidRPr="00B57976">
              <w:rPr>
                <w:b w:val="0"/>
                <w:bCs w:val="0"/>
                <w:sz w:val="20"/>
                <w:szCs w:val="20"/>
              </w:rPr>
              <w:t xml:space="preserve"> | </w:t>
            </w:r>
            <w:hyperlink r:id="rId14" w:history="1">
              <w:r w:rsidRPr="00B57976">
                <w:rPr>
                  <w:b w:val="0"/>
                  <w:bCs w:val="0"/>
                  <w:color w:val="7BB5CE" w:themeColor="hyperlink"/>
                  <w:sz w:val="20"/>
                  <w:szCs w:val="20"/>
                  <w:u w:val="single"/>
                </w:rPr>
                <w:t>https://www.tilo.com/de</w:t>
              </w:r>
            </w:hyperlink>
          </w:p>
          <w:p w14:paraId="0CC5AD70" w14:textId="77777777" w:rsidR="00B57976" w:rsidRPr="00B57976" w:rsidRDefault="00B57976" w:rsidP="00B57976">
            <w:pPr>
              <w:jc w:val="left"/>
              <w:rPr>
                <w:b w:val="0"/>
                <w:bCs w:val="0"/>
                <w:sz w:val="20"/>
                <w:szCs w:val="20"/>
              </w:rPr>
            </w:pPr>
            <w:r w:rsidRPr="00B57976">
              <w:rPr>
                <w:b w:val="0"/>
                <w:bCs w:val="0"/>
                <w:sz w:val="20"/>
                <w:szCs w:val="20"/>
              </w:rPr>
              <w:t xml:space="preserve">FN: 114193 G, FBG: LG Ried </w:t>
            </w:r>
            <w:proofErr w:type="spellStart"/>
            <w:r w:rsidRPr="00B57976">
              <w:rPr>
                <w:b w:val="0"/>
                <w:bCs w:val="0"/>
                <w:sz w:val="20"/>
                <w:szCs w:val="20"/>
              </w:rPr>
              <w:t>i.I</w:t>
            </w:r>
            <w:proofErr w:type="spellEnd"/>
            <w:r w:rsidRPr="00B57976">
              <w:rPr>
                <w:b w:val="0"/>
                <w:bCs w:val="0"/>
                <w:sz w:val="20"/>
                <w:szCs w:val="20"/>
              </w:rPr>
              <w:t>. | DVR: 0104086, ARA: 6975 | UID: ATU 23642404 | EORI: ATEOS1000002565</w:t>
            </w:r>
          </w:p>
          <w:p w14:paraId="169B4D39" w14:textId="77777777" w:rsidR="00B57976" w:rsidRPr="00B57976" w:rsidRDefault="00B57976" w:rsidP="00B57976">
            <w:pPr>
              <w:jc w:val="left"/>
              <w:rPr>
                <w:b w:val="0"/>
                <w:bCs w:val="0"/>
                <w:sz w:val="20"/>
                <w:szCs w:val="20"/>
              </w:rPr>
            </w:pPr>
          </w:p>
        </w:tc>
      </w:tr>
    </w:tbl>
    <w:p w14:paraId="53FC65FA" w14:textId="77777777" w:rsidR="00B57976" w:rsidRDefault="00B57976" w:rsidP="00703FE1">
      <w:pPr>
        <w:tabs>
          <w:tab w:val="left" w:pos="6630"/>
        </w:tabs>
      </w:pPr>
    </w:p>
    <w:sectPr w:rsidR="00B57976" w:rsidSect="007C0082">
      <w:headerReference w:type="default" r:id="rId15"/>
      <w:pgSz w:w="11906" w:h="16838"/>
      <w:pgMar w:top="1702" w:right="707" w:bottom="1134" w:left="851" w:header="708" w:footer="43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CD7A6B" w14:textId="77777777" w:rsidR="00176E1D" w:rsidRDefault="00176E1D" w:rsidP="00FA0C07">
      <w:pPr>
        <w:spacing w:after="0"/>
      </w:pPr>
      <w:r>
        <w:separator/>
      </w:r>
    </w:p>
  </w:endnote>
  <w:endnote w:type="continuationSeparator" w:id="0">
    <w:p w14:paraId="6AD4D68A" w14:textId="77777777" w:rsidR="00176E1D" w:rsidRDefault="00176E1D" w:rsidP="00FA0C0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Next LT Pro Regular">
    <w:altName w:val="Calibri"/>
    <w:panose1 w:val="020B0503020202020204"/>
    <w:charset w:val="00"/>
    <w:family w:val="swiss"/>
    <w:notTrueType/>
    <w:pitch w:val="variable"/>
    <w:sig w:usb0="800000AF" w:usb1="5000204A" w:usb2="00000000" w:usb3="00000000" w:csb0="0000009B"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venirNext LT Pro Medium">
    <w:altName w:val="Calibri"/>
    <w:panose1 w:val="020B0603020202020204"/>
    <w:charset w:val="00"/>
    <w:family w:val="swiss"/>
    <w:notTrueType/>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9E26BA" w14:textId="77777777" w:rsidR="00176E1D" w:rsidRDefault="00176E1D" w:rsidP="00FA0C07">
      <w:pPr>
        <w:spacing w:after="0"/>
      </w:pPr>
      <w:r>
        <w:separator/>
      </w:r>
    </w:p>
  </w:footnote>
  <w:footnote w:type="continuationSeparator" w:id="0">
    <w:p w14:paraId="4B08364D" w14:textId="77777777" w:rsidR="00176E1D" w:rsidRDefault="00176E1D" w:rsidP="00FA0C07">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BA9C2" w14:textId="77777777" w:rsidR="00FA0C07" w:rsidRDefault="00FA0C07">
    <w:pPr>
      <w:pStyle w:val="Kopfzeile"/>
    </w:pPr>
    <w:r>
      <w:rPr>
        <w:noProof/>
      </w:rPr>
      <w:drawing>
        <wp:anchor distT="0" distB="0" distL="114300" distR="114300" simplePos="0" relativeHeight="251658240" behindDoc="1" locked="0" layoutInCell="1" allowOverlap="1" wp14:anchorId="78F38F3A" wp14:editId="32CA9E5B">
          <wp:simplePos x="0" y="0"/>
          <wp:positionH relativeFrom="margin">
            <wp:posOffset>5934710</wp:posOffset>
          </wp:positionH>
          <wp:positionV relativeFrom="paragraph">
            <wp:posOffset>-36830</wp:posOffset>
          </wp:positionV>
          <wp:extent cx="636270" cy="62865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b="21116"/>
                  <a:stretch/>
                </pic:blipFill>
                <pic:spPr bwMode="auto">
                  <a:xfrm>
                    <a:off x="0" y="0"/>
                    <a:ext cx="636270" cy="628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ACC63FA" w14:textId="77777777" w:rsidR="00FA0C07" w:rsidRDefault="00FA0C07" w:rsidP="00FA0C07">
    <w:pPr>
      <w:pStyle w:val="Kopfzeile"/>
      <w:tabs>
        <w:tab w:val="clear" w:pos="4536"/>
        <w:tab w:val="clear" w:pos="9072"/>
        <w:tab w:val="left" w:pos="3712"/>
      </w:tabs>
      <w:ind w:left="708"/>
      <w:jc w:val="right"/>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275A8"/>
    <w:multiLevelType w:val="hybridMultilevel"/>
    <w:tmpl w:val="01B26FE2"/>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 w15:restartNumberingAfterBreak="0">
    <w:nsid w:val="03295C72"/>
    <w:multiLevelType w:val="hybridMultilevel"/>
    <w:tmpl w:val="C38E918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4DD548D"/>
    <w:multiLevelType w:val="hybridMultilevel"/>
    <w:tmpl w:val="B366D8C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11D2BEF"/>
    <w:multiLevelType w:val="hybridMultilevel"/>
    <w:tmpl w:val="6C2A2044"/>
    <w:lvl w:ilvl="0" w:tplc="47444A72">
      <w:start w:val="1"/>
      <w:numFmt w:val="bullet"/>
      <w:lvlText w:val="-"/>
      <w:lvlJc w:val="left"/>
      <w:pPr>
        <w:ind w:left="720" w:hanging="360"/>
      </w:pPr>
      <w:rPr>
        <w:rFonts w:ascii="AvenirNext LT Pro Regular" w:eastAsiaTheme="minorHAnsi" w:hAnsi="AvenirNext LT Pro Regular"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7FB3685"/>
    <w:multiLevelType w:val="hybridMultilevel"/>
    <w:tmpl w:val="73E829C8"/>
    <w:lvl w:ilvl="0" w:tplc="0C07000F">
      <w:start w:val="1"/>
      <w:numFmt w:val="decimal"/>
      <w:lvlText w:val="%1."/>
      <w:lvlJc w:val="left"/>
      <w:pPr>
        <w:ind w:left="786" w:hanging="360"/>
      </w:pPr>
    </w:lvl>
    <w:lvl w:ilvl="1" w:tplc="0C070019" w:tentative="1">
      <w:start w:val="1"/>
      <w:numFmt w:val="lowerLetter"/>
      <w:lvlText w:val="%2."/>
      <w:lvlJc w:val="left"/>
      <w:pPr>
        <w:ind w:left="1506" w:hanging="360"/>
      </w:pPr>
    </w:lvl>
    <w:lvl w:ilvl="2" w:tplc="0C07001B" w:tentative="1">
      <w:start w:val="1"/>
      <w:numFmt w:val="lowerRoman"/>
      <w:lvlText w:val="%3."/>
      <w:lvlJc w:val="right"/>
      <w:pPr>
        <w:ind w:left="2226" w:hanging="180"/>
      </w:pPr>
    </w:lvl>
    <w:lvl w:ilvl="3" w:tplc="0C07000F" w:tentative="1">
      <w:start w:val="1"/>
      <w:numFmt w:val="decimal"/>
      <w:lvlText w:val="%4."/>
      <w:lvlJc w:val="left"/>
      <w:pPr>
        <w:ind w:left="2946" w:hanging="360"/>
      </w:pPr>
    </w:lvl>
    <w:lvl w:ilvl="4" w:tplc="0C070019" w:tentative="1">
      <w:start w:val="1"/>
      <w:numFmt w:val="lowerLetter"/>
      <w:lvlText w:val="%5."/>
      <w:lvlJc w:val="left"/>
      <w:pPr>
        <w:ind w:left="3666" w:hanging="360"/>
      </w:pPr>
    </w:lvl>
    <w:lvl w:ilvl="5" w:tplc="0C07001B" w:tentative="1">
      <w:start w:val="1"/>
      <w:numFmt w:val="lowerRoman"/>
      <w:lvlText w:val="%6."/>
      <w:lvlJc w:val="right"/>
      <w:pPr>
        <w:ind w:left="4386" w:hanging="180"/>
      </w:pPr>
    </w:lvl>
    <w:lvl w:ilvl="6" w:tplc="0C07000F" w:tentative="1">
      <w:start w:val="1"/>
      <w:numFmt w:val="decimal"/>
      <w:lvlText w:val="%7."/>
      <w:lvlJc w:val="left"/>
      <w:pPr>
        <w:ind w:left="5106" w:hanging="360"/>
      </w:pPr>
    </w:lvl>
    <w:lvl w:ilvl="7" w:tplc="0C070019" w:tentative="1">
      <w:start w:val="1"/>
      <w:numFmt w:val="lowerLetter"/>
      <w:lvlText w:val="%8."/>
      <w:lvlJc w:val="left"/>
      <w:pPr>
        <w:ind w:left="5826" w:hanging="360"/>
      </w:pPr>
    </w:lvl>
    <w:lvl w:ilvl="8" w:tplc="0C07001B" w:tentative="1">
      <w:start w:val="1"/>
      <w:numFmt w:val="lowerRoman"/>
      <w:lvlText w:val="%9."/>
      <w:lvlJc w:val="right"/>
      <w:pPr>
        <w:ind w:left="6546" w:hanging="180"/>
      </w:pPr>
    </w:lvl>
  </w:abstractNum>
  <w:abstractNum w:abstractNumId="5" w15:restartNumberingAfterBreak="0">
    <w:nsid w:val="1D0F6FF1"/>
    <w:multiLevelType w:val="hybridMultilevel"/>
    <w:tmpl w:val="3E84AC0C"/>
    <w:lvl w:ilvl="0" w:tplc="0C07000D">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1DC665D1"/>
    <w:multiLevelType w:val="multilevel"/>
    <w:tmpl w:val="7F9ABB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5381109"/>
    <w:multiLevelType w:val="hybridMultilevel"/>
    <w:tmpl w:val="78EA338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2CC967BB"/>
    <w:multiLevelType w:val="hybridMultilevel"/>
    <w:tmpl w:val="94004FF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31C047B7"/>
    <w:multiLevelType w:val="multilevel"/>
    <w:tmpl w:val="F14485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3C36E73"/>
    <w:multiLevelType w:val="multilevel"/>
    <w:tmpl w:val="1CC04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48106AC"/>
    <w:multiLevelType w:val="hybridMultilevel"/>
    <w:tmpl w:val="FAFC59A4"/>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7B8AE47E">
      <w:start w:val="1"/>
      <w:numFmt w:val="bullet"/>
      <w:lvlText w:val=""/>
      <w:lvlJc w:val="left"/>
      <w:pPr>
        <w:ind w:left="2160" w:hanging="360"/>
      </w:pPr>
      <w:rPr>
        <w:rFonts w:ascii="Wingdings" w:eastAsiaTheme="minorHAnsi" w:hAnsi="Wingdings" w:cstheme="minorBidi"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40234F60"/>
    <w:multiLevelType w:val="hybridMultilevel"/>
    <w:tmpl w:val="E7B82FB0"/>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402F0E53"/>
    <w:multiLevelType w:val="hybridMultilevel"/>
    <w:tmpl w:val="74267762"/>
    <w:lvl w:ilvl="0" w:tplc="28742CEA">
      <w:numFmt w:val="bullet"/>
      <w:lvlText w:val="-"/>
      <w:lvlJc w:val="left"/>
      <w:pPr>
        <w:ind w:left="1080" w:hanging="360"/>
      </w:pPr>
      <w:rPr>
        <w:rFonts w:ascii="Arial" w:eastAsiaTheme="minorHAnsi" w:hAnsi="Arial" w:cs="Arial" w:hint="default"/>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14" w15:restartNumberingAfterBreak="0">
    <w:nsid w:val="417615B6"/>
    <w:multiLevelType w:val="hybridMultilevel"/>
    <w:tmpl w:val="6FE88634"/>
    <w:lvl w:ilvl="0" w:tplc="7E7AB5E0">
      <w:start w:val="1"/>
      <w:numFmt w:val="decimal"/>
      <w:lvlText w:val="%1."/>
      <w:lvlJc w:val="left"/>
      <w:pPr>
        <w:ind w:left="0" w:firstLine="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 w15:restartNumberingAfterBreak="0">
    <w:nsid w:val="47F54418"/>
    <w:multiLevelType w:val="hybridMultilevel"/>
    <w:tmpl w:val="03FE6D8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559C11D0"/>
    <w:multiLevelType w:val="multilevel"/>
    <w:tmpl w:val="1A5215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88077C3"/>
    <w:multiLevelType w:val="hybridMultilevel"/>
    <w:tmpl w:val="759073B2"/>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8" w15:restartNumberingAfterBreak="0">
    <w:nsid w:val="5C282ECA"/>
    <w:multiLevelType w:val="hybridMultilevel"/>
    <w:tmpl w:val="520ACC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629078B2"/>
    <w:multiLevelType w:val="hybridMultilevel"/>
    <w:tmpl w:val="75A836AA"/>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643D4A3F"/>
    <w:multiLevelType w:val="hybridMultilevel"/>
    <w:tmpl w:val="C38E9180"/>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6A70105D"/>
    <w:multiLevelType w:val="hybridMultilevel"/>
    <w:tmpl w:val="878C92F2"/>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6F293B84"/>
    <w:multiLevelType w:val="hybridMultilevel"/>
    <w:tmpl w:val="3A4C01E8"/>
    <w:lvl w:ilvl="0" w:tplc="A73ACDB6">
      <w:start w:val="1"/>
      <w:numFmt w:val="bullet"/>
      <w:pStyle w:val="Listenabsatz"/>
      <w:lvlText w:val=""/>
      <w:lvlJc w:val="left"/>
      <w:pPr>
        <w:ind w:left="1440" w:hanging="360"/>
      </w:pPr>
      <w:rPr>
        <w:rFonts w:ascii="Wingdings" w:hAnsi="Wingdings" w:hint="default"/>
      </w:r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23" w15:restartNumberingAfterBreak="0">
    <w:nsid w:val="71A347B7"/>
    <w:multiLevelType w:val="hybridMultilevel"/>
    <w:tmpl w:val="4EEAFC0C"/>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72A33AB3"/>
    <w:multiLevelType w:val="hybridMultilevel"/>
    <w:tmpl w:val="42D093DA"/>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num w:numId="1" w16cid:durableId="1887713517">
    <w:abstractNumId w:val="5"/>
  </w:num>
  <w:num w:numId="2" w16cid:durableId="466976570">
    <w:abstractNumId w:val="22"/>
  </w:num>
  <w:num w:numId="3" w16cid:durableId="1535195549">
    <w:abstractNumId w:val="9"/>
  </w:num>
  <w:num w:numId="4" w16cid:durableId="264271741">
    <w:abstractNumId w:val="6"/>
  </w:num>
  <w:num w:numId="5" w16cid:durableId="1499229767">
    <w:abstractNumId w:val="21"/>
  </w:num>
  <w:num w:numId="6" w16cid:durableId="1536389390">
    <w:abstractNumId w:val="13"/>
  </w:num>
  <w:num w:numId="7" w16cid:durableId="642929403">
    <w:abstractNumId w:val="24"/>
  </w:num>
  <w:num w:numId="8" w16cid:durableId="410661335">
    <w:abstractNumId w:val="12"/>
  </w:num>
  <w:num w:numId="9" w16cid:durableId="434793474">
    <w:abstractNumId w:val="19"/>
  </w:num>
  <w:num w:numId="10" w16cid:durableId="1794248150">
    <w:abstractNumId w:val="2"/>
  </w:num>
  <w:num w:numId="11" w16cid:durableId="461729988">
    <w:abstractNumId w:val="8"/>
  </w:num>
  <w:num w:numId="12" w16cid:durableId="14233546">
    <w:abstractNumId w:val="18"/>
  </w:num>
  <w:num w:numId="13" w16cid:durableId="599680550">
    <w:abstractNumId w:val="17"/>
  </w:num>
  <w:num w:numId="14" w16cid:durableId="255597143">
    <w:abstractNumId w:val="7"/>
  </w:num>
  <w:num w:numId="15" w16cid:durableId="1259173059">
    <w:abstractNumId w:val="0"/>
  </w:num>
  <w:num w:numId="16" w16cid:durableId="1883787913">
    <w:abstractNumId w:val="4"/>
  </w:num>
  <w:num w:numId="17" w16cid:durableId="105659630">
    <w:abstractNumId w:val="15"/>
  </w:num>
  <w:num w:numId="18" w16cid:durableId="1629163818">
    <w:abstractNumId w:val="23"/>
  </w:num>
  <w:num w:numId="19" w16cid:durableId="343939434">
    <w:abstractNumId w:val="16"/>
  </w:num>
  <w:num w:numId="20" w16cid:durableId="926159150">
    <w:abstractNumId w:val="11"/>
  </w:num>
  <w:num w:numId="21" w16cid:durableId="1993292624">
    <w:abstractNumId w:val="3"/>
  </w:num>
  <w:num w:numId="22" w16cid:durableId="659577289">
    <w:abstractNumId w:val="22"/>
  </w:num>
  <w:num w:numId="23" w16cid:durableId="1438449940">
    <w:abstractNumId w:val="10"/>
  </w:num>
  <w:num w:numId="24" w16cid:durableId="1313952081">
    <w:abstractNumId w:val="20"/>
  </w:num>
  <w:num w:numId="25" w16cid:durableId="1216938399">
    <w:abstractNumId w:val="1"/>
  </w:num>
  <w:num w:numId="26" w16cid:durableId="37311684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3FE1"/>
    <w:rsid w:val="00001A74"/>
    <w:rsid w:val="00001F34"/>
    <w:rsid w:val="00002C1D"/>
    <w:rsid w:val="00020198"/>
    <w:rsid w:val="00022311"/>
    <w:rsid w:val="000435DF"/>
    <w:rsid w:val="00050F7E"/>
    <w:rsid w:val="000512C1"/>
    <w:rsid w:val="00081F04"/>
    <w:rsid w:val="00090AB1"/>
    <w:rsid w:val="000C1082"/>
    <w:rsid w:val="000C60C1"/>
    <w:rsid w:val="000D60D6"/>
    <w:rsid w:val="000E48F8"/>
    <w:rsid w:val="00107F8A"/>
    <w:rsid w:val="001107CE"/>
    <w:rsid w:val="001131FF"/>
    <w:rsid w:val="0011598A"/>
    <w:rsid w:val="00127E92"/>
    <w:rsid w:val="001308D0"/>
    <w:rsid w:val="001316BB"/>
    <w:rsid w:val="00134AB4"/>
    <w:rsid w:val="001377A1"/>
    <w:rsid w:val="00147F37"/>
    <w:rsid w:val="001530F0"/>
    <w:rsid w:val="00164248"/>
    <w:rsid w:val="0017565C"/>
    <w:rsid w:val="00176E1D"/>
    <w:rsid w:val="001778DD"/>
    <w:rsid w:val="001803CD"/>
    <w:rsid w:val="0018102D"/>
    <w:rsid w:val="00185C0F"/>
    <w:rsid w:val="001912F9"/>
    <w:rsid w:val="001A714B"/>
    <w:rsid w:val="001B0866"/>
    <w:rsid w:val="001B13FC"/>
    <w:rsid w:val="001B3A76"/>
    <w:rsid w:val="001B6BFA"/>
    <w:rsid w:val="001C7018"/>
    <w:rsid w:val="001E7477"/>
    <w:rsid w:val="001E7940"/>
    <w:rsid w:val="001F1413"/>
    <w:rsid w:val="002144C4"/>
    <w:rsid w:val="00221A9F"/>
    <w:rsid w:val="00222998"/>
    <w:rsid w:val="00237AB6"/>
    <w:rsid w:val="00254D6D"/>
    <w:rsid w:val="00254EAC"/>
    <w:rsid w:val="002645E2"/>
    <w:rsid w:val="002700A7"/>
    <w:rsid w:val="00280FF6"/>
    <w:rsid w:val="00284566"/>
    <w:rsid w:val="00286242"/>
    <w:rsid w:val="00294EFC"/>
    <w:rsid w:val="002B26CE"/>
    <w:rsid w:val="002B2E04"/>
    <w:rsid w:val="002B7D9D"/>
    <w:rsid w:val="002D4A4D"/>
    <w:rsid w:val="002E0143"/>
    <w:rsid w:val="00313844"/>
    <w:rsid w:val="00330AD6"/>
    <w:rsid w:val="003367DD"/>
    <w:rsid w:val="00341016"/>
    <w:rsid w:val="00343C0A"/>
    <w:rsid w:val="00360625"/>
    <w:rsid w:val="0036185D"/>
    <w:rsid w:val="00365EA4"/>
    <w:rsid w:val="003871EE"/>
    <w:rsid w:val="003A00FE"/>
    <w:rsid w:val="003A21C7"/>
    <w:rsid w:val="003B157B"/>
    <w:rsid w:val="003F7E30"/>
    <w:rsid w:val="004054E0"/>
    <w:rsid w:val="004155C4"/>
    <w:rsid w:val="004159F8"/>
    <w:rsid w:val="0046008B"/>
    <w:rsid w:val="00461AA7"/>
    <w:rsid w:val="00467581"/>
    <w:rsid w:val="00482310"/>
    <w:rsid w:val="004839FC"/>
    <w:rsid w:val="00493F77"/>
    <w:rsid w:val="004A73B0"/>
    <w:rsid w:val="004B34DB"/>
    <w:rsid w:val="004D58FA"/>
    <w:rsid w:val="004D6E6A"/>
    <w:rsid w:val="004F0F33"/>
    <w:rsid w:val="005106C9"/>
    <w:rsid w:val="005124D3"/>
    <w:rsid w:val="00517D40"/>
    <w:rsid w:val="005204EA"/>
    <w:rsid w:val="005219B1"/>
    <w:rsid w:val="00521DE3"/>
    <w:rsid w:val="00526FCC"/>
    <w:rsid w:val="0053752D"/>
    <w:rsid w:val="0054610D"/>
    <w:rsid w:val="005527B8"/>
    <w:rsid w:val="00557F67"/>
    <w:rsid w:val="00572DEA"/>
    <w:rsid w:val="005A180C"/>
    <w:rsid w:val="005B3644"/>
    <w:rsid w:val="005C4AD5"/>
    <w:rsid w:val="005D09AB"/>
    <w:rsid w:val="005D20C8"/>
    <w:rsid w:val="005D2C6F"/>
    <w:rsid w:val="005D4E9A"/>
    <w:rsid w:val="005D7842"/>
    <w:rsid w:val="005E3C87"/>
    <w:rsid w:val="005E48E2"/>
    <w:rsid w:val="005E5C26"/>
    <w:rsid w:val="005E6BD3"/>
    <w:rsid w:val="00600AB9"/>
    <w:rsid w:val="00603EB2"/>
    <w:rsid w:val="006054E8"/>
    <w:rsid w:val="00615252"/>
    <w:rsid w:val="00617912"/>
    <w:rsid w:val="00617AE7"/>
    <w:rsid w:val="00623685"/>
    <w:rsid w:val="00626427"/>
    <w:rsid w:val="00636CF0"/>
    <w:rsid w:val="00640F78"/>
    <w:rsid w:val="00650F68"/>
    <w:rsid w:val="0066337F"/>
    <w:rsid w:val="006660E3"/>
    <w:rsid w:val="006764C3"/>
    <w:rsid w:val="00694B02"/>
    <w:rsid w:val="006A0530"/>
    <w:rsid w:val="006A7285"/>
    <w:rsid w:val="006B1AB8"/>
    <w:rsid w:val="006B208F"/>
    <w:rsid w:val="006D13F5"/>
    <w:rsid w:val="006D49CC"/>
    <w:rsid w:val="006E21B6"/>
    <w:rsid w:val="006E56E1"/>
    <w:rsid w:val="00703FE1"/>
    <w:rsid w:val="0074206D"/>
    <w:rsid w:val="00744987"/>
    <w:rsid w:val="0075243D"/>
    <w:rsid w:val="00753BC6"/>
    <w:rsid w:val="0075410C"/>
    <w:rsid w:val="00762EDB"/>
    <w:rsid w:val="00766C78"/>
    <w:rsid w:val="0076765E"/>
    <w:rsid w:val="0078437F"/>
    <w:rsid w:val="007A0298"/>
    <w:rsid w:val="007A36B9"/>
    <w:rsid w:val="007A4B78"/>
    <w:rsid w:val="007C0082"/>
    <w:rsid w:val="007C52A5"/>
    <w:rsid w:val="007D5074"/>
    <w:rsid w:val="007E7066"/>
    <w:rsid w:val="007F18B4"/>
    <w:rsid w:val="007F6BA9"/>
    <w:rsid w:val="0080078D"/>
    <w:rsid w:val="00802792"/>
    <w:rsid w:val="008054B8"/>
    <w:rsid w:val="00810790"/>
    <w:rsid w:val="00815977"/>
    <w:rsid w:val="008331BD"/>
    <w:rsid w:val="008475C8"/>
    <w:rsid w:val="00863E6D"/>
    <w:rsid w:val="00872988"/>
    <w:rsid w:val="0088224C"/>
    <w:rsid w:val="008866DD"/>
    <w:rsid w:val="00896122"/>
    <w:rsid w:val="008B0B04"/>
    <w:rsid w:val="008B2C66"/>
    <w:rsid w:val="008B6C96"/>
    <w:rsid w:val="008C29E8"/>
    <w:rsid w:val="008C3FA4"/>
    <w:rsid w:val="008D392A"/>
    <w:rsid w:val="008E1083"/>
    <w:rsid w:val="008E5038"/>
    <w:rsid w:val="008E78B8"/>
    <w:rsid w:val="008F3A0B"/>
    <w:rsid w:val="009052DE"/>
    <w:rsid w:val="009212DA"/>
    <w:rsid w:val="009277D1"/>
    <w:rsid w:val="00932CCF"/>
    <w:rsid w:val="00941F74"/>
    <w:rsid w:val="00947015"/>
    <w:rsid w:val="009507EB"/>
    <w:rsid w:val="009528E6"/>
    <w:rsid w:val="009571A0"/>
    <w:rsid w:val="00963B15"/>
    <w:rsid w:val="00966E04"/>
    <w:rsid w:val="009937A1"/>
    <w:rsid w:val="00997B92"/>
    <w:rsid w:val="009A1D32"/>
    <w:rsid w:val="009A6EFB"/>
    <w:rsid w:val="009A7965"/>
    <w:rsid w:val="009B0DA7"/>
    <w:rsid w:val="009B3F1B"/>
    <w:rsid w:val="009B71AB"/>
    <w:rsid w:val="009C468A"/>
    <w:rsid w:val="009D174A"/>
    <w:rsid w:val="009E3FE8"/>
    <w:rsid w:val="009F3895"/>
    <w:rsid w:val="00A052B3"/>
    <w:rsid w:val="00A112DC"/>
    <w:rsid w:val="00A12546"/>
    <w:rsid w:val="00A1299A"/>
    <w:rsid w:val="00A1559A"/>
    <w:rsid w:val="00A51609"/>
    <w:rsid w:val="00A51A1F"/>
    <w:rsid w:val="00A64EA5"/>
    <w:rsid w:val="00A8630B"/>
    <w:rsid w:val="00A91FA0"/>
    <w:rsid w:val="00AA17CC"/>
    <w:rsid w:val="00AA4B1E"/>
    <w:rsid w:val="00AA613B"/>
    <w:rsid w:val="00AB4A41"/>
    <w:rsid w:val="00AB5F87"/>
    <w:rsid w:val="00AB6F77"/>
    <w:rsid w:val="00AD3389"/>
    <w:rsid w:val="00AE6E6A"/>
    <w:rsid w:val="00AF4D7F"/>
    <w:rsid w:val="00B00BD7"/>
    <w:rsid w:val="00B01C7B"/>
    <w:rsid w:val="00B033F5"/>
    <w:rsid w:val="00B050F4"/>
    <w:rsid w:val="00B107DA"/>
    <w:rsid w:val="00B176CB"/>
    <w:rsid w:val="00B306F7"/>
    <w:rsid w:val="00B37631"/>
    <w:rsid w:val="00B41948"/>
    <w:rsid w:val="00B57976"/>
    <w:rsid w:val="00B817ED"/>
    <w:rsid w:val="00B8608E"/>
    <w:rsid w:val="00B868BC"/>
    <w:rsid w:val="00BC5E5E"/>
    <w:rsid w:val="00BD6A3D"/>
    <w:rsid w:val="00BD6F19"/>
    <w:rsid w:val="00BE2FB7"/>
    <w:rsid w:val="00BE639D"/>
    <w:rsid w:val="00BF2165"/>
    <w:rsid w:val="00BF2C25"/>
    <w:rsid w:val="00BF6E43"/>
    <w:rsid w:val="00C0595E"/>
    <w:rsid w:val="00C37149"/>
    <w:rsid w:val="00C45021"/>
    <w:rsid w:val="00C47DD6"/>
    <w:rsid w:val="00C50FE4"/>
    <w:rsid w:val="00C53859"/>
    <w:rsid w:val="00C54977"/>
    <w:rsid w:val="00C54C70"/>
    <w:rsid w:val="00C87198"/>
    <w:rsid w:val="00C90DC3"/>
    <w:rsid w:val="00CA1D75"/>
    <w:rsid w:val="00CB1D91"/>
    <w:rsid w:val="00CB7C2C"/>
    <w:rsid w:val="00CE09D2"/>
    <w:rsid w:val="00D01261"/>
    <w:rsid w:val="00D0656E"/>
    <w:rsid w:val="00D10A1E"/>
    <w:rsid w:val="00D15EE5"/>
    <w:rsid w:val="00D259C7"/>
    <w:rsid w:val="00D27B09"/>
    <w:rsid w:val="00D30075"/>
    <w:rsid w:val="00D4037A"/>
    <w:rsid w:val="00D448BF"/>
    <w:rsid w:val="00D61473"/>
    <w:rsid w:val="00D80A46"/>
    <w:rsid w:val="00DA2D97"/>
    <w:rsid w:val="00DA66AD"/>
    <w:rsid w:val="00DC403D"/>
    <w:rsid w:val="00DC6066"/>
    <w:rsid w:val="00DE237E"/>
    <w:rsid w:val="00DF53A5"/>
    <w:rsid w:val="00E0216D"/>
    <w:rsid w:val="00E04AAE"/>
    <w:rsid w:val="00E07C02"/>
    <w:rsid w:val="00E1498B"/>
    <w:rsid w:val="00E16587"/>
    <w:rsid w:val="00E2015A"/>
    <w:rsid w:val="00E24B5E"/>
    <w:rsid w:val="00E27B9C"/>
    <w:rsid w:val="00E33B5F"/>
    <w:rsid w:val="00E3489E"/>
    <w:rsid w:val="00E353C6"/>
    <w:rsid w:val="00E35E72"/>
    <w:rsid w:val="00E40FC9"/>
    <w:rsid w:val="00E50F3D"/>
    <w:rsid w:val="00E520B8"/>
    <w:rsid w:val="00E62918"/>
    <w:rsid w:val="00E6433E"/>
    <w:rsid w:val="00E65FC9"/>
    <w:rsid w:val="00E65FEC"/>
    <w:rsid w:val="00E673D7"/>
    <w:rsid w:val="00E82088"/>
    <w:rsid w:val="00E848F2"/>
    <w:rsid w:val="00EA234A"/>
    <w:rsid w:val="00EB1122"/>
    <w:rsid w:val="00EC4A8A"/>
    <w:rsid w:val="00ED2C3E"/>
    <w:rsid w:val="00ED34FF"/>
    <w:rsid w:val="00ED444F"/>
    <w:rsid w:val="00ED77D7"/>
    <w:rsid w:val="00EF5F09"/>
    <w:rsid w:val="00EF6DFF"/>
    <w:rsid w:val="00F02DE8"/>
    <w:rsid w:val="00F07FC3"/>
    <w:rsid w:val="00F163D3"/>
    <w:rsid w:val="00F16615"/>
    <w:rsid w:val="00F238C0"/>
    <w:rsid w:val="00F30455"/>
    <w:rsid w:val="00F339C7"/>
    <w:rsid w:val="00F36B20"/>
    <w:rsid w:val="00F50369"/>
    <w:rsid w:val="00F50E05"/>
    <w:rsid w:val="00F535CC"/>
    <w:rsid w:val="00F60A51"/>
    <w:rsid w:val="00F7289F"/>
    <w:rsid w:val="00F73981"/>
    <w:rsid w:val="00F746E7"/>
    <w:rsid w:val="00F74DEE"/>
    <w:rsid w:val="00F8349B"/>
    <w:rsid w:val="00F91B11"/>
    <w:rsid w:val="00F9221E"/>
    <w:rsid w:val="00FA0C07"/>
    <w:rsid w:val="00FA31B6"/>
    <w:rsid w:val="00FB58A5"/>
    <w:rsid w:val="00FC4713"/>
    <w:rsid w:val="00FD22C7"/>
    <w:rsid w:val="00FD785A"/>
    <w:rsid w:val="00FE57D3"/>
    <w:rsid w:val="00FE7CB8"/>
    <w:rsid w:val="00FF6E14"/>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DE6FA4"/>
  <w15:chartTrackingRefBased/>
  <w15:docId w15:val="{E257B04E-5BC8-4DA1-960C-4E723ACDC1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B1122"/>
    <w:pPr>
      <w:jc w:val="both"/>
    </w:pPr>
    <w:rPr>
      <w:rFonts w:ascii="AvenirNext LT Pro Regular" w:hAnsi="AvenirNext LT Pro Regular"/>
    </w:rPr>
  </w:style>
  <w:style w:type="paragraph" w:styleId="berschrift1">
    <w:name w:val="heading 1"/>
    <w:aliases w:val="tilo Überschrift 1"/>
    <w:basedOn w:val="Standard"/>
    <w:next w:val="Standard"/>
    <w:link w:val="berschrift1Zchn"/>
    <w:autoRedefine/>
    <w:uiPriority w:val="9"/>
    <w:qFormat/>
    <w:rsid w:val="00022311"/>
    <w:pPr>
      <w:keepNext/>
      <w:keepLines/>
      <w:spacing w:before="240" w:after="0"/>
      <w:jc w:val="left"/>
      <w:outlineLvl w:val="0"/>
    </w:pPr>
    <w:rPr>
      <w:rFonts w:ascii="AvenirNext LT Pro Medium" w:eastAsiaTheme="majorEastAsia" w:hAnsi="AvenirNext LT Pro Medium" w:cstheme="majorBidi"/>
      <w:b/>
      <w:spacing w:val="8"/>
      <w:sz w:val="40"/>
      <w:szCs w:val="32"/>
      <w:u w:val="thick" w:color="FFE163"/>
    </w:rPr>
  </w:style>
  <w:style w:type="paragraph" w:styleId="berschrift2">
    <w:name w:val="heading 2"/>
    <w:aliases w:val="tilo Überschrift 2"/>
    <w:basedOn w:val="Standard"/>
    <w:next w:val="Standard"/>
    <w:link w:val="berschrift2Zchn"/>
    <w:uiPriority w:val="9"/>
    <w:unhideWhenUsed/>
    <w:qFormat/>
    <w:rsid w:val="00360625"/>
    <w:pPr>
      <w:keepNext/>
      <w:keepLines/>
      <w:spacing w:after="0"/>
      <w:outlineLvl w:val="1"/>
    </w:pPr>
    <w:rPr>
      <w:rFonts w:eastAsiaTheme="majorEastAsia" w:cstheme="majorBidi"/>
      <w:b/>
      <w:sz w:val="28"/>
      <w:szCs w:val="26"/>
    </w:rPr>
  </w:style>
  <w:style w:type="paragraph" w:styleId="berschrift3">
    <w:name w:val="heading 3"/>
    <w:aliases w:val="tilo Überschrift 3"/>
    <w:basedOn w:val="Standard"/>
    <w:next w:val="Standard"/>
    <w:link w:val="berschrift3Zchn"/>
    <w:uiPriority w:val="9"/>
    <w:unhideWhenUsed/>
    <w:qFormat/>
    <w:rsid w:val="00640F78"/>
    <w:pPr>
      <w:keepNext/>
      <w:keepLines/>
      <w:spacing w:before="40" w:after="0"/>
      <w:outlineLvl w:val="2"/>
    </w:pPr>
    <w:rPr>
      <w:rFonts w:eastAsiaTheme="majorEastAsia" w:cstheme="majorBidi"/>
      <w:b/>
      <w:sz w:val="24"/>
      <w:szCs w:val="24"/>
      <w:u w:val="thick" w:color="FFE163"/>
    </w:rPr>
  </w:style>
  <w:style w:type="paragraph" w:styleId="berschrift4">
    <w:name w:val="heading 4"/>
    <w:aliases w:val="tilo Überschrift 4"/>
    <w:basedOn w:val="Standard"/>
    <w:next w:val="Standard"/>
    <w:link w:val="berschrift4Zchn"/>
    <w:uiPriority w:val="9"/>
    <w:unhideWhenUsed/>
    <w:qFormat/>
    <w:rsid w:val="00E24B5E"/>
    <w:pPr>
      <w:keepNext/>
      <w:keepLines/>
      <w:spacing w:before="40" w:after="0"/>
      <w:outlineLvl w:val="3"/>
    </w:pPr>
    <w:rPr>
      <w:rFonts w:eastAsiaTheme="majorEastAsia" w:cstheme="majorBidi"/>
      <w:b/>
      <w:iCs/>
      <w:u w:color="FFE163"/>
    </w:rPr>
  </w:style>
  <w:style w:type="paragraph" w:styleId="berschrift5">
    <w:name w:val="heading 5"/>
    <w:aliases w:val="tilo Überschrift 5"/>
    <w:basedOn w:val="Standard"/>
    <w:next w:val="Standard"/>
    <w:link w:val="berschrift5Zchn"/>
    <w:uiPriority w:val="9"/>
    <w:semiHidden/>
    <w:unhideWhenUsed/>
    <w:qFormat/>
    <w:rsid w:val="00C37149"/>
    <w:pPr>
      <w:keepNext/>
      <w:keepLines/>
      <w:spacing w:before="40" w:after="0"/>
      <w:outlineLvl w:val="4"/>
    </w:pPr>
    <w:rPr>
      <w:rFonts w:eastAsiaTheme="majorEastAsia" w:cstheme="majorBidi"/>
      <w:color w:val="FFE163"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A0C07"/>
    <w:pPr>
      <w:tabs>
        <w:tab w:val="center" w:pos="4536"/>
        <w:tab w:val="right" w:pos="9072"/>
      </w:tabs>
      <w:spacing w:after="0"/>
    </w:pPr>
  </w:style>
  <w:style w:type="character" w:customStyle="1" w:styleId="KopfzeileZchn">
    <w:name w:val="Kopfzeile Zchn"/>
    <w:basedOn w:val="Absatz-Standardschriftart"/>
    <w:link w:val="Kopfzeile"/>
    <w:uiPriority w:val="99"/>
    <w:rsid w:val="00FA0C07"/>
  </w:style>
  <w:style w:type="paragraph" w:styleId="Fuzeile">
    <w:name w:val="footer"/>
    <w:basedOn w:val="Standard"/>
    <w:link w:val="FuzeileZchn"/>
    <w:uiPriority w:val="99"/>
    <w:unhideWhenUsed/>
    <w:rsid w:val="00FA0C07"/>
    <w:pPr>
      <w:tabs>
        <w:tab w:val="center" w:pos="4536"/>
        <w:tab w:val="right" w:pos="9072"/>
      </w:tabs>
      <w:spacing w:after="0"/>
    </w:pPr>
  </w:style>
  <w:style w:type="character" w:customStyle="1" w:styleId="FuzeileZchn">
    <w:name w:val="Fußzeile Zchn"/>
    <w:basedOn w:val="Absatz-Standardschriftart"/>
    <w:link w:val="Fuzeile"/>
    <w:uiPriority w:val="99"/>
    <w:rsid w:val="00FA0C07"/>
  </w:style>
  <w:style w:type="character" w:styleId="Hyperlink">
    <w:name w:val="Hyperlink"/>
    <w:basedOn w:val="Absatz-Standardschriftart"/>
    <w:uiPriority w:val="99"/>
    <w:unhideWhenUsed/>
    <w:rsid w:val="00FA0C07"/>
    <w:rPr>
      <w:color w:val="7BB5CE" w:themeColor="hyperlink"/>
      <w:u w:val="single"/>
    </w:rPr>
  </w:style>
  <w:style w:type="character" w:styleId="NichtaufgelsteErwhnung">
    <w:name w:val="Unresolved Mention"/>
    <w:basedOn w:val="Absatz-Standardschriftart"/>
    <w:uiPriority w:val="99"/>
    <w:semiHidden/>
    <w:unhideWhenUsed/>
    <w:rsid w:val="00FA0C07"/>
    <w:rPr>
      <w:color w:val="605E5C"/>
      <w:shd w:val="clear" w:color="auto" w:fill="E1DFDD"/>
    </w:rPr>
  </w:style>
  <w:style w:type="character" w:customStyle="1" w:styleId="berschrift1Zchn">
    <w:name w:val="Überschrift 1 Zchn"/>
    <w:aliases w:val="tilo Überschrift 1 Zchn"/>
    <w:basedOn w:val="Absatz-Standardschriftart"/>
    <w:link w:val="berschrift1"/>
    <w:uiPriority w:val="9"/>
    <w:rsid w:val="00022311"/>
    <w:rPr>
      <w:rFonts w:ascii="AvenirNext LT Pro Medium" w:eastAsiaTheme="majorEastAsia" w:hAnsi="AvenirNext LT Pro Medium" w:cstheme="majorBidi"/>
      <w:b/>
      <w:spacing w:val="8"/>
      <w:sz w:val="40"/>
      <w:szCs w:val="32"/>
      <w:u w:val="thick" w:color="FFE163"/>
    </w:rPr>
  </w:style>
  <w:style w:type="character" w:customStyle="1" w:styleId="berschrift2Zchn">
    <w:name w:val="Überschrift 2 Zchn"/>
    <w:aliases w:val="tilo Überschrift 2 Zchn"/>
    <w:basedOn w:val="Absatz-Standardschriftart"/>
    <w:link w:val="berschrift2"/>
    <w:uiPriority w:val="9"/>
    <w:rsid w:val="00360625"/>
    <w:rPr>
      <w:rFonts w:ascii="Arial" w:eastAsiaTheme="majorEastAsia" w:hAnsi="Arial" w:cstheme="majorBidi"/>
      <w:b/>
      <w:sz w:val="28"/>
      <w:szCs w:val="26"/>
    </w:rPr>
  </w:style>
  <w:style w:type="character" w:customStyle="1" w:styleId="berschrift3Zchn">
    <w:name w:val="Überschrift 3 Zchn"/>
    <w:aliases w:val="tilo Überschrift 3 Zchn"/>
    <w:basedOn w:val="Absatz-Standardschriftart"/>
    <w:link w:val="berschrift3"/>
    <w:uiPriority w:val="9"/>
    <w:rsid w:val="00640F78"/>
    <w:rPr>
      <w:rFonts w:ascii="Arial" w:eastAsiaTheme="majorEastAsia" w:hAnsi="Arial" w:cstheme="majorBidi"/>
      <w:b/>
      <w:sz w:val="24"/>
      <w:szCs w:val="24"/>
      <w:u w:val="thick" w:color="FFE163"/>
    </w:rPr>
  </w:style>
  <w:style w:type="character" w:customStyle="1" w:styleId="berschrift4Zchn">
    <w:name w:val="Überschrift 4 Zchn"/>
    <w:aliases w:val="tilo Überschrift 4 Zchn"/>
    <w:basedOn w:val="Absatz-Standardschriftart"/>
    <w:link w:val="berschrift4"/>
    <w:uiPriority w:val="9"/>
    <w:rsid w:val="00E24B5E"/>
    <w:rPr>
      <w:rFonts w:ascii="AvenirNext LT Pro Regular" w:eastAsiaTheme="majorEastAsia" w:hAnsi="AvenirNext LT Pro Regular" w:cstheme="majorBidi"/>
      <w:b/>
      <w:iCs/>
      <w:u w:color="FFE163"/>
    </w:rPr>
  </w:style>
  <w:style w:type="paragraph" w:styleId="Untertitel">
    <w:name w:val="Subtitle"/>
    <w:basedOn w:val="Standard"/>
    <w:next w:val="Standard"/>
    <w:link w:val="UntertitelZchn"/>
    <w:uiPriority w:val="11"/>
    <w:qFormat/>
    <w:rsid w:val="00360625"/>
    <w:pPr>
      <w:numPr>
        <w:ilvl w:val="1"/>
      </w:numPr>
      <w:spacing w:after="280"/>
    </w:pPr>
    <w:rPr>
      <w:rFonts w:eastAsiaTheme="minorEastAsia"/>
      <w:spacing w:val="15"/>
      <w:sz w:val="24"/>
    </w:rPr>
  </w:style>
  <w:style w:type="character" w:customStyle="1" w:styleId="UntertitelZchn">
    <w:name w:val="Untertitel Zchn"/>
    <w:basedOn w:val="Absatz-Standardschriftart"/>
    <w:link w:val="Untertitel"/>
    <w:uiPriority w:val="11"/>
    <w:rsid w:val="00360625"/>
    <w:rPr>
      <w:rFonts w:ascii="Arial" w:eastAsiaTheme="minorEastAsia" w:hAnsi="Arial"/>
      <w:spacing w:val="15"/>
      <w:sz w:val="24"/>
    </w:rPr>
  </w:style>
  <w:style w:type="paragraph" w:styleId="Listenabsatz">
    <w:name w:val="List Paragraph"/>
    <w:basedOn w:val="Standard"/>
    <w:uiPriority w:val="34"/>
    <w:qFormat/>
    <w:rsid w:val="00360625"/>
    <w:pPr>
      <w:numPr>
        <w:numId w:val="2"/>
      </w:numPr>
      <w:contextualSpacing/>
    </w:pPr>
  </w:style>
  <w:style w:type="table" w:styleId="Tabellenraster">
    <w:name w:val="Table Grid"/>
    <w:basedOn w:val="NormaleTabelle"/>
    <w:uiPriority w:val="39"/>
    <w:rsid w:val="005D78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1hellAkzent1">
    <w:name w:val="Grid Table 1 Light Accent 1"/>
    <w:basedOn w:val="NormaleTabelle"/>
    <w:uiPriority w:val="46"/>
    <w:rsid w:val="00BC5E5E"/>
    <w:pPr>
      <w:spacing w:after="0" w:line="240" w:lineRule="auto"/>
    </w:pPr>
    <w:tblPr>
      <w:tblStyleRowBandSize w:val="1"/>
      <w:tblStyleColBandSize w:val="1"/>
      <w:tblBorders>
        <w:top w:val="single" w:sz="4" w:space="0" w:color="FFF2C0" w:themeColor="accent1" w:themeTint="66"/>
        <w:left w:val="single" w:sz="4" w:space="0" w:color="FFF2C0" w:themeColor="accent1" w:themeTint="66"/>
        <w:bottom w:val="single" w:sz="4" w:space="0" w:color="FFF2C0" w:themeColor="accent1" w:themeTint="66"/>
        <w:right w:val="single" w:sz="4" w:space="0" w:color="FFF2C0" w:themeColor="accent1" w:themeTint="66"/>
        <w:insideH w:val="single" w:sz="4" w:space="0" w:color="FFF2C0" w:themeColor="accent1" w:themeTint="66"/>
        <w:insideV w:val="single" w:sz="4" w:space="0" w:color="FFF2C0" w:themeColor="accent1" w:themeTint="66"/>
      </w:tblBorders>
    </w:tblPr>
    <w:tblStylePr w:type="firstRow">
      <w:rPr>
        <w:b/>
        <w:bCs/>
      </w:rPr>
      <w:tblPr/>
      <w:tcPr>
        <w:tcBorders>
          <w:bottom w:val="single" w:sz="12" w:space="0" w:color="FFECA1" w:themeColor="accent1" w:themeTint="99"/>
        </w:tcBorders>
      </w:tcPr>
    </w:tblStylePr>
    <w:tblStylePr w:type="lastRow">
      <w:rPr>
        <w:b/>
        <w:bCs/>
      </w:rPr>
      <w:tblPr/>
      <w:tcPr>
        <w:tcBorders>
          <w:top w:val="double" w:sz="2" w:space="0" w:color="FFECA1" w:themeColor="accent1"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BC5E5E"/>
    <w:pPr>
      <w:spacing w:after="0" w:line="240" w:lineRule="auto"/>
    </w:pPr>
    <w:tblPr>
      <w:tblStyleRowBandSize w:val="1"/>
      <w:tblStyleColBandSize w:val="1"/>
      <w:tblBorders>
        <w:top w:val="single" w:sz="4" w:space="0" w:color="DDEBCD" w:themeColor="accent4" w:themeTint="66"/>
        <w:left w:val="single" w:sz="4" w:space="0" w:color="DDEBCD" w:themeColor="accent4" w:themeTint="66"/>
        <w:bottom w:val="single" w:sz="4" w:space="0" w:color="DDEBCD" w:themeColor="accent4" w:themeTint="66"/>
        <w:right w:val="single" w:sz="4" w:space="0" w:color="DDEBCD" w:themeColor="accent4" w:themeTint="66"/>
        <w:insideH w:val="single" w:sz="4" w:space="0" w:color="DDEBCD" w:themeColor="accent4" w:themeTint="66"/>
        <w:insideV w:val="single" w:sz="4" w:space="0" w:color="DDEBCD" w:themeColor="accent4" w:themeTint="66"/>
      </w:tblBorders>
    </w:tblPr>
    <w:tblStylePr w:type="firstRow">
      <w:rPr>
        <w:b/>
        <w:bCs/>
      </w:rPr>
      <w:tblPr/>
      <w:tcPr>
        <w:tcBorders>
          <w:bottom w:val="single" w:sz="12" w:space="0" w:color="CCE2B5" w:themeColor="accent4" w:themeTint="99"/>
        </w:tcBorders>
      </w:tcPr>
    </w:tblStylePr>
    <w:tblStylePr w:type="lastRow">
      <w:rPr>
        <w:b/>
        <w:bCs/>
      </w:rPr>
      <w:tblPr/>
      <w:tcPr>
        <w:tcBorders>
          <w:top w:val="double" w:sz="2" w:space="0" w:color="CCE2B5" w:themeColor="accent4"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640F78"/>
    <w:pPr>
      <w:spacing w:before="100" w:beforeAutospacing="1" w:after="100" w:afterAutospacing="1"/>
      <w:jc w:val="left"/>
    </w:pPr>
    <w:rPr>
      <w:rFonts w:ascii="Times New Roman" w:eastAsia="Times New Roman" w:hAnsi="Times New Roman" w:cs="Times New Roman"/>
      <w:sz w:val="24"/>
      <w:szCs w:val="24"/>
      <w:lang w:eastAsia="de-AT"/>
    </w:rPr>
  </w:style>
  <w:style w:type="paragraph" w:customStyle="1" w:styleId="slick-active">
    <w:name w:val="slick-active"/>
    <w:basedOn w:val="Standard"/>
    <w:rsid w:val="00640F78"/>
    <w:pPr>
      <w:spacing w:before="100" w:beforeAutospacing="1" w:after="100" w:afterAutospacing="1"/>
      <w:jc w:val="left"/>
    </w:pPr>
    <w:rPr>
      <w:rFonts w:ascii="Times New Roman" w:eastAsia="Times New Roman" w:hAnsi="Times New Roman" w:cs="Times New Roman"/>
      <w:sz w:val="24"/>
      <w:szCs w:val="24"/>
      <w:lang w:eastAsia="de-AT"/>
    </w:rPr>
  </w:style>
  <w:style w:type="table" w:styleId="Gitternetztabelle4Akzent1">
    <w:name w:val="Grid Table 4 Accent 1"/>
    <w:basedOn w:val="NormaleTabelle"/>
    <w:uiPriority w:val="49"/>
    <w:rsid w:val="00A51A1F"/>
    <w:pPr>
      <w:spacing w:after="0" w:line="240" w:lineRule="auto"/>
    </w:pPr>
    <w:tblPr>
      <w:tblStyleRowBandSize w:val="1"/>
      <w:tblStyleColBandSize w:val="1"/>
      <w:tblBorders>
        <w:top w:val="single" w:sz="4" w:space="0" w:color="FFECA1" w:themeColor="accent1" w:themeTint="99"/>
        <w:left w:val="single" w:sz="4" w:space="0" w:color="FFECA1" w:themeColor="accent1" w:themeTint="99"/>
        <w:bottom w:val="single" w:sz="4" w:space="0" w:color="FFECA1" w:themeColor="accent1" w:themeTint="99"/>
        <w:right w:val="single" w:sz="4" w:space="0" w:color="FFECA1" w:themeColor="accent1" w:themeTint="99"/>
        <w:insideH w:val="single" w:sz="4" w:space="0" w:color="FFECA1" w:themeColor="accent1" w:themeTint="99"/>
        <w:insideV w:val="single" w:sz="4" w:space="0" w:color="FFECA1" w:themeColor="accent1" w:themeTint="99"/>
      </w:tblBorders>
    </w:tblPr>
    <w:tblStylePr w:type="firstRow">
      <w:rPr>
        <w:b/>
        <w:bCs/>
        <w:color w:val="FFFFFF" w:themeColor="background1"/>
      </w:rPr>
      <w:tblPr/>
      <w:tcPr>
        <w:tcBorders>
          <w:top w:val="single" w:sz="4" w:space="0" w:color="FFE163" w:themeColor="accent1"/>
          <w:left w:val="single" w:sz="4" w:space="0" w:color="FFE163" w:themeColor="accent1"/>
          <w:bottom w:val="single" w:sz="4" w:space="0" w:color="FFE163" w:themeColor="accent1"/>
          <w:right w:val="single" w:sz="4" w:space="0" w:color="FFE163" w:themeColor="accent1"/>
          <w:insideH w:val="nil"/>
          <w:insideV w:val="nil"/>
        </w:tcBorders>
        <w:shd w:val="clear" w:color="auto" w:fill="FFE163" w:themeFill="accent1"/>
      </w:tcPr>
    </w:tblStylePr>
    <w:tblStylePr w:type="lastRow">
      <w:rPr>
        <w:b/>
        <w:bCs/>
      </w:rPr>
      <w:tblPr/>
      <w:tcPr>
        <w:tcBorders>
          <w:top w:val="double" w:sz="4" w:space="0" w:color="FFE163" w:themeColor="accent1"/>
        </w:tcBorders>
      </w:tcPr>
    </w:tblStylePr>
    <w:tblStylePr w:type="firstCol">
      <w:rPr>
        <w:b/>
        <w:bCs/>
      </w:rPr>
    </w:tblStylePr>
    <w:tblStylePr w:type="lastCol">
      <w:rPr>
        <w:b/>
        <w:bCs/>
      </w:rPr>
    </w:tblStylePr>
    <w:tblStylePr w:type="band1Vert">
      <w:tblPr/>
      <w:tcPr>
        <w:shd w:val="clear" w:color="auto" w:fill="FFF8DF" w:themeFill="accent1" w:themeFillTint="33"/>
      </w:tcPr>
    </w:tblStylePr>
    <w:tblStylePr w:type="band1Horz">
      <w:tblPr/>
      <w:tcPr>
        <w:shd w:val="clear" w:color="auto" w:fill="FFF8DF" w:themeFill="accent1" w:themeFillTint="33"/>
      </w:tcPr>
    </w:tblStylePr>
  </w:style>
  <w:style w:type="table" w:styleId="Gitternetztabelle1hell-Akzent2">
    <w:name w:val="Grid Table 1 Light Accent 2"/>
    <w:basedOn w:val="NormaleTabelle"/>
    <w:uiPriority w:val="46"/>
    <w:rsid w:val="00A51A1F"/>
    <w:pPr>
      <w:spacing w:after="0" w:line="240" w:lineRule="auto"/>
    </w:pPr>
    <w:tblPr>
      <w:tblStyleRowBandSize w:val="1"/>
      <w:tblStyleColBandSize w:val="1"/>
      <w:tblBorders>
        <w:top w:val="single" w:sz="4" w:space="0" w:color="F6B8B7" w:themeColor="accent2" w:themeTint="66"/>
        <w:left w:val="single" w:sz="4" w:space="0" w:color="F6B8B7" w:themeColor="accent2" w:themeTint="66"/>
        <w:bottom w:val="single" w:sz="4" w:space="0" w:color="F6B8B7" w:themeColor="accent2" w:themeTint="66"/>
        <w:right w:val="single" w:sz="4" w:space="0" w:color="F6B8B7" w:themeColor="accent2" w:themeTint="66"/>
        <w:insideH w:val="single" w:sz="4" w:space="0" w:color="F6B8B7" w:themeColor="accent2" w:themeTint="66"/>
        <w:insideV w:val="single" w:sz="4" w:space="0" w:color="F6B8B7" w:themeColor="accent2" w:themeTint="66"/>
      </w:tblBorders>
    </w:tblPr>
    <w:tblStylePr w:type="firstRow">
      <w:rPr>
        <w:b/>
        <w:bCs/>
      </w:rPr>
      <w:tblPr/>
      <w:tcPr>
        <w:tcBorders>
          <w:bottom w:val="single" w:sz="12" w:space="0" w:color="F19593" w:themeColor="accent2" w:themeTint="99"/>
        </w:tcBorders>
      </w:tcPr>
    </w:tblStylePr>
    <w:tblStylePr w:type="lastRow">
      <w:rPr>
        <w:b/>
        <w:bCs/>
      </w:rPr>
      <w:tblPr/>
      <w:tcPr>
        <w:tcBorders>
          <w:top w:val="double" w:sz="2" w:space="0" w:color="F19593" w:themeColor="accent2" w:themeTint="99"/>
        </w:tcBorders>
      </w:tcPr>
    </w:tblStylePr>
    <w:tblStylePr w:type="firstCol">
      <w:rPr>
        <w:b/>
        <w:bCs/>
      </w:rPr>
    </w:tblStylePr>
    <w:tblStylePr w:type="lastCol">
      <w:rPr>
        <w:b/>
        <w:bCs/>
      </w:rPr>
    </w:tblStylePr>
  </w:style>
  <w:style w:type="table" w:styleId="Gitternetztabelle5dunkelAkzent2">
    <w:name w:val="Grid Table 5 Dark Accent 2"/>
    <w:basedOn w:val="NormaleTabelle"/>
    <w:uiPriority w:val="50"/>
    <w:rsid w:val="00A51A1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9504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9504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9504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9504C" w:themeFill="accent2"/>
      </w:tcPr>
    </w:tblStylePr>
    <w:tblStylePr w:type="band1Vert">
      <w:tblPr/>
      <w:tcPr>
        <w:shd w:val="clear" w:color="auto" w:fill="F6B8B7" w:themeFill="accent2" w:themeFillTint="66"/>
      </w:tcPr>
    </w:tblStylePr>
    <w:tblStylePr w:type="band1Horz">
      <w:tblPr/>
      <w:tcPr>
        <w:shd w:val="clear" w:color="auto" w:fill="F6B8B7" w:themeFill="accent2" w:themeFillTint="66"/>
      </w:tcPr>
    </w:tblStylePr>
  </w:style>
  <w:style w:type="paragraph" w:styleId="Sprechblasentext">
    <w:name w:val="Balloon Text"/>
    <w:basedOn w:val="Standard"/>
    <w:link w:val="SprechblasentextZchn"/>
    <w:uiPriority w:val="99"/>
    <w:semiHidden/>
    <w:unhideWhenUsed/>
    <w:rsid w:val="00BD6F19"/>
    <w:pPr>
      <w:spacing w:after="0"/>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D6F19"/>
    <w:rPr>
      <w:rFonts w:ascii="Segoe UI" w:hAnsi="Segoe UI" w:cs="Segoe UI"/>
      <w:sz w:val="18"/>
      <w:szCs w:val="18"/>
    </w:rPr>
  </w:style>
  <w:style w:type="paragraph" w:styleId="KeinLeerraum">
    <w:name w:val="No Spacing"/>
    <w:uiPriority w:val="1"/>
    <w:qFormat/>
    <w:rsid w:val="00766C78"/>
    <w:pPr>
      <w:spacing w:after="0" w:line="240" w:lineRule="auto"/>
      <w:jc w:val="both"/>
    </w:pPr>
    <w:rPr>
      <w:rFonts w:ascii="AvenirNext LT Pro Regular" w:hAnsi="AvenirNext LT Pro Regular"/>
    </w:rPr>
  </w:style>
  <w:style w:type="character" w:customStyle="1" w:styleId="berschrift5Zchn">
    <w:name w:val="Überschrift 5 Zchn"/>
    <w:aliases w:val="tilo Überschrift 5 Zchn"/>
    <w:basedOn w:val="Absatz-Standardschriftart"/>
    <w:link w:val="berschrift5"/>
    <w:uiPriority w:val="9"/>
    <w:semiHidden/>
    <w:rsid w:val="00C37149"/>
    <w:rPr>
      <w:rFonts w:ascii="AvenirNext LT Pro Regular" w:eastAsiaTheme="majorEastAsia" w:hAnsi="AvenirNext LT Pro Regular" w:cstheme="majorBidi"/>
      <w:color w:val="FFE163" w:themeColor="accent1"/>
    </w:rPr>
  </w:style>
  <w:style w:type="paragraph" w:styleId="Titel">
    <w:name w:val="Title"/>
    <w:basedOn w:val="Standard"/>
    <w:next w:val="Standard"/>
    <w:link w:val="TitelZchn"/>
    <w:uiPriority w:val="10"/>
    <w:qFormat/>
    <w:rsid w:val="00C37149"/>
    <w:pPr>
      <w:spacing w:after="0" w:line="240" w:lineRule="auto"/>
      <w:contextualSpacing/>
    </w:pPr>
    <w:rPr>
      <w:rFonts w:eastAsiaTheme="majorEastAsia" w:cstheme="majorBidi"/>
      <w:spacing w:val="-10"/>
      <w:kern w:val="28"/>
      <w:sz w:val="56"/>
      <w:szCs w:val="56"/>
    </w:rPr>
  </w:style>
  <w:style w:type="character" w:customStyle="1" w:styleId="TitelZchn">
    <w:name w:val="Titel Zchn"/>
    <w:basedOn w:val="Absatz-Standardschriftart"/>
    <w:link w:val="Titel"/>
    <w:uiPriority w:val="10"/>
    <w:rsid w:val="00C37149"/>
    <w:rPr>
      <w:rFonts w:ascii="AvenirNext LT Pro Regular" w:eastAsiaTheme="majorEastAsia" w:hAnsi="AvenirNext LT Pro Regular" w:cstheme="majorBidi"/>
      <w:spacing w:val="-10"/>
      <w:kern w:val="28"/>
      <w:sz w:val="56"/>
      <w:szCs w:val="56"/>
    </w:rPr>
  </w:style>
  <w:style w:type="character" w:styleId="Platzhaltertext">
    <w:name w:val="Placeholder Text"/>
    <w:basedOn w:val="Absatz-Standardschriftart"/>
    <w:uiPriority w:val="99"/>
    <w:semiHidden/>
    <w:rsid w:val="00EC4A8A"/>
    <w:rPr>
      <w:color w:val="808080"/>
    </w:rPr>
  </w:style>
  <w:style w:type="table" w:styleId="HelleListe">
    <w:name w:val="Light List"/>
    <w:basedOn w:val="NormaleTabelle"/>
    <w:uiPriority w:val="61"/>
    <w:rsid w:val="00B57976"/>
    <w:pPr>
      <w:spacing w:after="0" w:line="240" w:lineRule="auto"/>
    </w:pPr>
    <w:rPr>
      <w:lang w:val="de-DE"/>
    </w:rPr>
    <w:tblPr>
      <w:tblStyleRowBandSize w:val="1"/>
      <w:tblStyleColBandSize w:val="1"/>
      <w:tblBorders>
        <w:top w:val="single" w:sz="8" w:space="0" w:color="1C1C1B" w:themeColor="text1"/>
        <w:left w:val="single" w:sz="8" w:space="0" w:color="1C1C1B" w:themeColor="text1"/>
        <w:bottom w:val="single" w:sz="8" w:space="0" w:color="1C1C1B" w:themeColor="text1"/>
        <w:right w:val="single" w:sz="8" w:space="0" w:color="1C1C1B" w:themeColor="text1"/>
      </w:tblBorders>
    </w:tblPr>
    <w:tblStylePr w:type="firstRow">
      <w:pPr>
        <w:spacing w:before="0" w:after="0" w:line="240" w:lineRule="auto"/>
      </w:pPr>
      <w:rPr>
        <w:b/>
        <w:bCs/>
        <w:color w:val="FFFFFF" w:themeColor="background1"/>
      </w:rPr>
      <w:tblPr/>
      <w:tcPr>
        <w:shd w:val="clear" w:color="auto" w:fill="1C1C1B" w:themeFill="text1"/>
      </w:tcPr>
    </w:tblStylePr>
    <w:tblStylePr w:type="lastRow">
      <w:pPr>
        <w:spacing w:before="0" w:after="0" w:line="240" w:lineRule="auto"/>
      </w:pPr>
      <w:rPr>
        <w:b/>
        <w:bCs/>
      </w:rPr>
      <w:tblPr/>
      <w:tcPr>
        <w:tcBorders>
          <w:top w:val="double" w:sz="6" w:space="0" w:color="1C1C1B" w:themeColor="text1"/>
          <w:left w:val="single" w:sz="8" w:space="0" w:color="1C1C1B" w:themeColor="text1"/>
          <w:bottom w:val="single" w:sz="8" w:space="0" w:color="1C1C1B" w:themeColor="text1"/>
          <w:right w:val="single" w:sz="8" w:space="0" w:color="1C1C1B" w:themeColor="text1"/>
        </w:tcBorders>
      </w:tcPr>
    </w:tblStylePr>
    <w:tblStylePr w:type="firstCol">
      <w:rPr>
        <w:b/>
        <w:bCs/>
      </w:rPr>
    </w:tblStylePr>
    <w:tblStylePr w:type="lastCol">
      <w:rPr>
        <w:b/>
        <w:bCs/>
      </w:rPr>
    </w:tblStylePr>
    <w:tblStylePr w:type="band1Vert">
      <w:tblPr/>
      <w:tcPr>
        <w:tcBorders>
          <w:top w:val="single" w:sz="8" w:space="0" w:color="1C1C1B" w:themeColor="text1"/>
          <w:left w:val="single" w:sz="8" w:space="0" w:color="1C1C1B" w:themeColor="text1"/>
          <w:bottom w:val="single" w:sz="8" w:space="0" w:color="1C1C1B" w:themeColor="text1"/>
          <w:right w:val="single" w:sz="8" w:space="0" w:color="1C1C1B" w:themeColor="text1"/>
        </w:tcBorders>
      </w:tcPr>
    </w:tblStylePr>
    <w:tblStylePr w:type="band1Horz">
      <w:tblPr/>
      <w:tcPr>
        <w:tcBorders>
          <w:top w:val="single" w:sz="8" w:space="0" w:color="1C1C1B" w:themeColor="text1"/>
          <w:left w:val="single" w:sz="8" w:space="0" w:color="1C1C1B" w:themeColor="text1"/>
          <w:bottom w:val="single" w:sz="8" w:space="0" w:color="1C1C1B" w:themeColor="text1"/>
          <w:right w:val="single" w:sz="8" w:space="0" w:color="1C1C1B" w:themeColor="text1"/>
        </w:tcBorders>
      </w:tcPr>
    </w:tblStylePr>
  </w:style>
  <w:style w:type="character" w:styleId="Kommentarzeichen">
    <w:name w:val="annotation reference"/>
    <w:basedOn w:val="Absatz-Standardschriftart"/>
    <w:uiPriority w:val="99"/>
    <w:semiHidden/>
    <w:unhideWhenUsed/>
    <w:rsid w:val="003A00FE"/>
    <w:rPr>
      <w:sz w:val="16"/>
      <w:szCs w:val="16"/>
    </w:rPr>
  </w:style>
  <w:style w:type="paragraph" w:styleId="Kommentartext">
    <w:name w:val="annotation text"/>
    <w:basedOn w:val="Standard"/>
    <w:link w:val="KommentartextZchn"/>
    <w:uiPriority w:val="99"/>
    <w:unhideWhenUsed/>
    <w:rsid w:val="003A00FE"/>
    <w:pPr>
      <w:spacing w:line="240" w:lineRule="auto"/>
    </w:pPr>
    <w:rPr>
      <w:sz w:val="20"/>
      <w:szCs w:val="20"/>
    </w:rPr>
  </w:style>
  <w:style w:type="character" w:customStyle="1" w:styleId="KommentartextZchn">
    <w:name w:val="Kommentartext Zchn"/>
    <w:basedOn w:val="Absatz-Standardschriftart"/>
    <w:link w:val="Kommentartext"/>
    <w:uiPriority w:val="99"/>
    <w:rsid w:val="003A00FE"/>
    <w:rPr>
      <w:rFonts w:ascii="AvenirNext LT Pro Regular" w:hAnsi="AvenirNext LT Pro Regular"/>
      <w:sz w:val="20"/>
      <w:szCs w:val="20"/>
    </w:rPr>
  </w:style>
  <w:style w:type="paragraph" w:styleId="Kommentarthema">
    <w:name w:val="annotation subject"/>
    <w:basedOn w:val="Kommentartext"/>
    <w:next w:val="Kommentartext"/>
    <w:link w:val="KommentarthemaZchn"/>
    <w:uiPriority w:val="99"/>
    <w:semiHidden/>
    <w:unhideWhenUsed/>
    <w:rsid w:val="003A00FE"/>
    <w:rPr>
      <w:b/>
      <w:bCs/>
    </w:rPr>
  </w:style>
  <w:style w:type="character" w:customStyle="1" w:styleId="KommentarthemaZchn">
    <w:name w:val="Kommentarthema Zchn"/>
    <w:basedOn w:val="KommentartextZchn"/>
    <w:link w:val="Kommentarthema"/>
    <w:uiPriority w:val="99"/>
    <w:semiHidden/>
    <w:rsid w:val="003A00FE"/>
    <w:rPr>
      <w:rFonts w:ascii="AvenirNext LT Pro Regular" w:hAnsi="AvenirNext LT Pro Regular"/>
      <w:b/>
      <w:bCs/>
      <w:sz w:val="20"/>
      <w:szCs w:val="20"/>
    </w:rPr>
  </w:style>
  <w:style w:type="character" w:customStyle="1" w:styleId="ui-provider">
    <w:name w:val="ui-provider"/>
    <w:basedOn w:val="Absatz-Standardschriftart"/>
    <w:rsid w:val="0081079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2159616">
      <w:bodyDiv w:val="1"/>
      <w:marLeft w:val="0"/>
      <w:marRight w:val="0"/>
      <w:marTop w:val="0"/>
      <w:marBottom w:val="0"/>
      <w:divBdr>
        <w:top w:val="none" w:sz="0" w:space="0" w:color="auto"/>
        <w:left w:val="none" w:sz="0" w:space="0" w:color="auto"/>
        <w:bottom w:val="none" w:sz="0" w:space="0" w:color="auto"/>
        <w:right w:val="none" w:sz="0" w:space="0" w:color="auto"/>
      </w:divBdr>
      <w:divsChild>
        <w:div w:id="643774342">
          <w:marLeft w:val="0"/>
          <w:marRight w:val="0"/>
          <w:marTop w:val="0"/>
          <w:marBottom w:val="0"/>
          <w:divBdr>
            <w:top w:val="none" w:sz="0" w:space="0" w:color="auto"/>
            <w:left w:val="none" w:sz="0" w:space="0" w:color="auto"/>
            <w:bottom w:val="none" w:sz="0" w:space="0" w:color="auto"/>
            <w:right w:val="none" w:sz="0" w:space="0" w:color="auto"/>
          </w:divBdr>
        </w:div>
        <w:div w:id="465196972">
          <w:marLeft w:val="0"/>
          <w:marRight w:val="0"/>
          <w:marTop w:val="0"/>
          <w:marBottom w:val="0"/>
          <w:divBdr>
            <w:top w:val="none" w:sz="0" w:space="0" w:color="auto"/>
            <w:left w:val="none" w:sz="0" w:space="0" w:color="auto"/>
            <w:bottom w:val="none" w:sz="0" w:space="0" w:color="auto"/>
            <w:right w:val="none" w:sz="0" w:space="0" w:color="auto"/>
          </w:divBdr>
          <w:divsChild>
            <w:div w:id="1350566359">
              <w:marLeft w:val="0"/>
              <w:marRight w:val="0"/>
              <w:marTop w:val="0"/>
              <w:marBottom w:val="0"/>
              <w:divBdr>
                <w:top w:val="none" w:sz="0" w:space="0" w:color="auto"/>
                <w:left w:val="none" w:sz="0" w:space="0" w:color="auto"/>
                <w:bottom w:val="none" w:sz="0" w:space="0" w:color="auto"/>
                <w:right w:val="none" w:sz="0" w:space="0" w:color="auto"/>
              </w:divBdr>
              <w:divsChild>
                <w:div w:id="678043492">
                  <w:marLeft w:val="0"/>
                  <w:marRight w:val="0"/>
                  <w:marTop w:val="0"/>
                  <w:marBottom w:val="0"/>
                  <w:divBdr>
                    <w:top w:val="single" w:sz="6" w:space="0" w:color="DFE1E2"/>
                    <w:left w:val="single" w:sz="6" w:space="0" w:color="DFE1E2"/>
                    <w:bottom w:val="single" w:sz="6" w:space="0" w:color="DFE1E2"/>
                    <w:right w:val="single" w:sz="6" w:space="0" w:color="DFE1E2"/>
                  </w:divBdr>
                  <w:divsChild>
                    <w:div w:id="886575385">
                      <w:marLeft w:val="0"/>
                      <w:marRight w:val="0"/>
                      <w:marTop w:val="0"/>
                      <w:marBottom w:val="0"/>
                      <w:divBdr>
                        <w:top w:val="none" w:sz="0" w:space="0" w:color="auto"/>
                        <w:left w:val="none" w:sz="0" w:space="0" w:color="auto"/>
                        <w:bottom w:val="none" w:sz="0" w:space="0" w:color="auto"/>
                        <w:right w:val="none" w:sz="0" w:space="0" w:color="auto"/>
                      </w:divBdr>
                      <w:divsChild>
                        <w:div w:id="1080060196">
                          <w:marLeft w:val="0"/>
                          <w:marRight w:val="0"/>
                          <w:marTop w:val="0"/>
                          <w:marBottom w:val="0"/>
                          <w:divBdr>
                            <w:top w:val="none" w:sz="0" w:space="0" w:color="auto"/>
                            <w:left w:val="none" w:sz="0" w:space="0" w:color="auto"/>
                            <w:bottom w:val="none" w:sz="0" w:space="0" w:color="auto"/>
                            <w:right w:val="none" w:sz="0" w:space="0" w:color="auto"/>
                          </w:divBdr>
                          <w:divsChild>
                            <w:div w:id="1934122072">
                              <w:marLeft w:val="0"/>
                              <w:marRight w:val="0"/>
                              <w:marTop w:val="0"/>
                              <w:marBottom w:val="0"/>
                              <w:divBdr>
                                <w:top w:val="none" w:sz="0" w:space="0" w:color="auto"/>
                                <w:left w:val="none" w:sz="0" w:space="0" w:color="auto"/>
                                <w:bottom w:val="none" w:sz="0" w:space="0" w:color="auto"/>
                                <w:right w:val="none" w:sz="0" w:space="0" w:color="auto"/>
                              </w:divBdr>
                              <w:divsChild>
                                <w:div w:id="1699351942">
                                  <w:marLeft w:val="0"/>
                                  <w:marRight w:val="0"/>
                                  <w:marTop w:val="0"/>
                                  <w:marBottom w:val="0"/>
                                  <w:divBdr>
                                    <w:top w:val="none" w:sz="0" w:space="0" w:color="auto"/>
                                    <w:left w:val="none" w:sz="0" w:space="0" w:color="auto"/>
                                    <w:bottom w:val="none" w:sz="0" w:space="0" w:color="auto"/>
                                    <w:right w:val="none" w:sz="0" w:space="0" w:color="auto"/>
                                  </w:divBdr>
                                  <w:divsChild>
                                    <w:div w:id="759955575">
                                      <w:marLeft w:val="0"/>
                                      <w:marRight w:val="0"/>
                                      <w:marTop w:val="0"/>
                                      <w:marBottom w:val="0"/>
                                      <w:divBdr>
                                        <w:top w:val="none" w:sz="0" w:space="0" w:color="auto"/>
                                        <w:left w:val="none" w:sz="0" w:space="0" w:color="auto"/>
                                        <w:bottom w:val="none" w:sz="0" w:space="0" w:color="auto"/>
                                        <w:right w:val="none" w:sz="0" w:space="0" w:color="auto"/>
                                      </w:divBdr>
                                      <w:divsChild>
                                        <w:div w:id="1954314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451365">
                                  <w:marLeft w:val="0"/>
                                  <w:marRight w:val="0"/>
                                  <w:marTop w:val="0"/>
                                  <w:marBottom w:val="0"/>
                                  <w:divBdr>
                                    <w:top w:val="none" w:sz="0" w:space="0" w:color="auto"/>
                                    <w:left w:val="none" w:sz="0" w:space="0" w:color="auto"/>
                                    <w:bottom w:val="none" w:sz="0" w:space="0" w:color="auto"/>
                                    <w:right w:val="none" w:sz="0" w:space="0" w:color="auto"/>
                                  </w:divBdr>
                                  <w:divsChild>
                                    <w:div w:id="2048871390">
                                      <w:marLeft w:val="0"/>
                                      <w:marRight w:val="0"/>
                                      <w:marTop w:val="0"/>
                                      <w:marBottom w:val="0"/>
                                      <w:divBdr>
                                        <w:top w:val="none" w:sz="0" w:space="0" w:color="auto"/>
                                        <w:left w:val="none" w:sz="0" w:space="0" w:color="auto"/>
                                        <w:bottom w:val="none" w:sz="0" w:space="0" w:color="auto"/>
                                        <w:right w:val="none" w:sz="0" w:space="0" w:color="auto"/>
                                      </w:divBdr>
                                      <w:divsChild>
                                        <w:div w:id="177151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698504">
                                  <w:marLeft w:val="0"/>
                                  <w:marRight w:val="0"/>
                                  <w:marTop w:val="0"/>
                                  <w:marBottom w:val="0"/>
                                  <w:divBdr>
                                    <w:top w:val="none" w:sz="0" w:space="0" w:color="auto"/>
                                    <w:left w:val="none" w:sz="0" w:space="0" w:color="auto"/>
                                    <w:bottom w:val="none" w:sz="0" w:space="0" w:color="auto"/>
                                    <w:right w:val="none" w:sz="0" w:space="0" w:color="auto"/>
                                  </w:divBdr>
                                  <w:divsChild>
                                    <w:div w:id="521363983">
                                      <w:marLeft w:val="0"/>
                                      <w:marRight w:val="0"/>
                                      <w:marTop w:val="0"/>
                                      <w:marBottom w:val="0"/>
                                      <w:divBdr>
                                        <w:top w:val="none" w:sz="0" w:space="0" w:color="auto"/>
                                        <w:left w:val="none" w:sz="0" w:space="0" w:color="auto"/>
                                        <w:bottom w:val="none" w:sz="0" w:space="0" w:color="auto"/>
                                        <w:right w:val="none" w:sz="0" w:space="0" w:color="auto"/>
                                      </w:divBdr>
                                      <w:divsChild>
                                        <w:div w:id="94924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0637191">
                                  <w:marLeft w:val="0"/>
                                  <w:marRight w:val="0"/>
                                  <w:marTop w:val="0"/>
                                  <w:marBottom w:val="0"/>
                                  <w:divBdr>
                                    <w:top w:val="none" w:sz="0" w:space="0" w:color="auto"/>
                                    <w:left w:val="none" w:sz="0" w:space="0" w:color="auto"/>
                                    <w:bottom w:val="none" w:sz="0" w:space="0" w:color="auto"/>
                                    <w:right w:val="none" w:sz="0" w:space="0" w:color="auto"/>
                                  </w:divBdr>
                                  <w:divsChild>
                                    <w:div w:id="189344289">
                                      <w:marLeft w:val="0"/>
                                      <w:marRight w:val="0"/>
                                      <w:marTop w:val="0"/>
                                      <w:marBottom w:val="0"/>
                                      <w:divBdr>
                                        <w:top w:val="none" w:sz="0" w:space="0" w:color="auto"/>
                                        <w:left w:val="none" w:sz="0" w:space="0" w:color="auto"/>
                                        <w:bottom w:val="none" w:sz="0" w:space="0" w:color="auto"/>
                                        <w:right w:val="none" w:sz="0" w:space="0" w:color="auto"/>
                                      </w:divBdr>
                                      <w:divsChild>
                                        <w:div w:id="1272395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151760">
                                  <w:marLeft w:val="0"/>
                                  <w:marRight w:val="0"/>
                                  <w:marTop w:val="0"/>
                                  <w:marBottom w:val="0"/>
                                  <w:divBdr>
                                    <w:top w:val="none" w:sz="0" w:space="0" w:color="auto"/>
                                    <w:left w:val="none" w:sz="0" w:space="0" w:color="auto"/>
                                    <w:bottom w:val="none" w:sz="0" w:space="0" w:color="auto"/>
                                    <w:right w:val="none" w:sz="0" w:space="0" w:color="auto"/>
                                  </w:divBdr>
                                  <w:divsChild>
                                    <w:div w:id="1291862757">
                                      <w:marLeft w:val="0"/>
                                      <w:marRight w:val="0"/>
                                      <w:marTop w:val="0"/>
                                      <w:marBottom w:val="0"/>
                                      <w:divBdr>
                                        <w:top w:val="none" w:sz="0" w:space="0" w:color="auto"/>
                                        <w:left w:val="none" w:sz="0" w:space="0" w:color="auto"/>
                                        <w:bottom w:val="none" w:sz="0" w:space="0" w:color="auto"/>
                                        <w:right w:val="none" w:sz="0" w:space="0" w:color="auto"/>
                                      </w:divBdr>
                                      <w:divsChild>
                                        <w:div w:id="60169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351405">
                                  <w:marLeft w:val="0"/>
                                  <w:marRight w:val="0"/>
                                  <w:marTop w:val="0"/>
                                  <w:marBottom w:val="0"/>
                                  <w:divBdr>
                                    <w:top w:val="none" w:sz="0" w:space="0" w:color="auto"/>
                                    <w:left w:val="none" w:sz="0" w:space="0" w:color="auto"/>
                                    <w:bottom w:val="none" w:sz="0" w:space="0" w:color="auto"/>
                                    <w:right w:val="none" w:sz="0" w:space="0" w:color="auto"/>
                                  </w:divBdr>
                                  <w:divsChild>
                                    <w:div w:id="1241719037">
                                      <w:marLeft w:val="0"/>
                                      <w:marRight w:val="0"/>
                                      <w:marTop w:val="0"/>
                                      <w:marBottom w:val="0"/>
                                      <w:divBdr>
                                        <w:top w:val="none" w:sz="0" w:space="0" w:color="auto"/>
                                        <w:left w:val="none" w:sz="0" w:space="0" w:color="auto"/>
                                        <w:bottom w:val="none" w:sz="0" w:space="0" w:color="auto"/>
                                        <w:right w:val="none" w:sz="0" w:space="0" w:color="auto"/>
                                      </w:divBdr>
                                      <w:divsChild>
                                        <w:div w:id="101187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13425">
                                  <w:marLeft w:val="0"/>
                                  <w:marRight w:val="0"/>
                                  <w:marTop w:val="0"/>
                                  <w:marBottom w:val="0"/>
                                  <w:divBdr>
                                    <w:top w:val="none" w:sz="0" w:space="0" w:color="auto"/>
                                    <w:left w:val="none" w:sz="0" w:space="0" w:color="auto"/>
                                    <w:bottom w:val="none" w:sz="0" w:space="0" w:color="auto"/>
                                    <w:right w:val="none" w:sz="0" w:space="0" w:color="auto"/>
                                  </w:divBdr>
                                  <w:divsChild>
                                    <w:div w:id="556745336">
                                      <w:marLeft w:val="0"/>
                                      <w:marRight w:val="0"/>
                                      <w:marTop w:val="0"/>
                                      <w:marBottom w:val="0"/>
                                      <w:divBdr>
                                        <w:top w:val="none" w:sz="0" w:space="0" w:color="auto"/>
                                        <w:left w:val="none" w:sz="0" w:space="0" w:color="auto"/>
                                        <w:bottom w:val="none" w:sz="0" w:space="0" w:color="auto"/>
                                        <w:right w:val="none" w:sz="0" w:space="0" w:color="auto"/>
                                      </w:divBdr>
                                      <w:divsChild>
                                        <w:div w:id="1007633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2217810">
                                  <w:marLeft w:val="0"/>
                                  <w:marRight w:val="0"/>
                                  <w:marTop w:val="0"/>
                                  <w:marBottom w:val="0"/>
                                  <w:divBdr>
                                    <w:top w:val="none" w:sz="0" w:space="0" w:color="auto"/>
                                    <w:left w:val="none" w:sz="0" w:space="0" w:color="auto"/>
                                    <w:bottom w:val="none" w:sz="0" w:space="0" w:color="auto"/>
                                    <w:right w:val="none" w:sz="0" w:space="0" w:color="auto"/>
                                  </w:divBdr>
                                  <w:divsChild>
                                    <w:div w:id="5790408">
                                      <w:marLeft w:val="0"/>
                                      <w:marRight w:val="0"/>
                                      <w:marTop w:val="0"/>
                                      <w:marBottom w:val="0"/>
                                      <w:divBdr>
                                        <w:top w:val="none" w:sz="0" w:space="0" w:color="auto"/>
                                        <w:left w:val="none" w:sz="0" w:space="0" w:color="auto"/>
                                        <w:bottom w:val="none" w:sz="0" w:space="0" w:color="auto"/>
                                        <w:right w:val="none" w:sz="0" w:space="0" w:color="auto"/>
                                      </w:divBdr>
                                      <w:divsChild>
                                        <w:div w:id="346904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7979582">
                                  <w:marLeft w:val="0"/>
                                  <w:marRight w:val="0"/>
                                  <w:marTop w:val="0"/>
                                  <w:marBottom w:val="0"/>
                                  <w:divBdr>
                                    <w:top w:val="none" w:sz="0" w:space="0" w:color="auto"/>
                                    <w:left w:val="none" w:sz="0" w:space="0" w:color="auto"/>
                                    <w:bottom w:val="none" w:sz="0" w:space="0" w:color="auto"/>
                                    <w:right w:val="none" w:sz="0" w:space="0" w:color="auto"/>
                                  </w:divBdr>
                                  <w:divsChild>
                                    <w:div w:id="1976909116">
                                      <w:marLeft w:val="0"/>
                                      <w:marRight w:val="0"/>
                                      <w:marTop w:val="0"/>
                                      <w:marBottom w:val="0"/>
                                      <w:divBdr>
                                        <w:top w:val="none" w:sz="0" w:space="0" w:color="auto"/>
                                        <w:left w:val="none" w:sz="0" w:space="0" w:color="auto"/>
                                        <w:bottom w:val="none" w:sz="0" w:space="0" w:color="auto"/>
                                        <w:right w:val="none" w:sz="0" w:space="0" w:color="auto"/>
                                      </w:divBdr>
                                      <w:divsChild>
                                        <w:div w:id="345442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0799252">
      <w:bodyDiv w:val="1"/>
      <w:marLeft w:val="0"/>
      <w:marRight w:val="0"/>
      <w:marTop w:val="0"/>
      <w:marBottom w:val="0"/>
      <w:divBdr>
        <w:top w:val="none" w:sz="0" w:space="0" w:color="auto"/>
        <w:left w:val="none" w:sz="0" w:space="0" w:color="auto"/>
        <w:bottom w:val="none" w:sz="0" w:space="0" w:color="auto"/>
        <w:right w:val="none" w:sz="0" w:space="0" w:color="auto"/>
      </w:divBdr>
    </w:div>
    <w:div w:id="502625050">
      <w:bodyDiv w:val="1"/>
      <w:marLeft w:val="0"/>
      <w:marRight w:val="0"/>
      <w:marTop w:val="0"/>
      <w:marBottom w:val="0"/>
      <w:divBdr>
        <w:top w:val="none" w:sz="0" w:space="0" w:color="auto"/>
        <w:left w:val="none" w:sz="0" w:space="0" w:color="auto"/>
        <w:bottom w:val="none" w:sz="0" w:space="0" w:color="auto"/>
        <w:right w:val="none" w:sz="0" w:space="0" w:color="auto"/>
      </w:divBdr>
      <w:divsChild>
        <w:div w:id="1453792312">
          <w:marLeft w:val="0"/>
          <w:marRight w:val="0"/>
          <w:marTop w:val="0"/>
          <w:marBottom w:val="0"/>
          <w:divBdr>
            <w:top w:val="none" w:sz="0" w:space="0" w:color="auto"/>
            <w:left w:val="none" w:sz="0" w:space="0" w:color="auto"/>
            <w:bottom w:val="none" w:sz="0" w:space="0" w:color="auto"/>
            <w:right w:val="none" w:sz="0" w:space="0" w:color="auto"/>
          </w:divBdr>
          <w:divsChild>
            <w:div w:id="1917594622">
              <w:marLeft w:val="0"/>
              <w:marRight w:val="0"/>
              <w:marTop w:val="0"/>
              <w:marBottom w:val="0"/>
              <w:divBdr>
                <w:top w:val="none" w:sz="0" w:space="0" w:color="auto"/>
                <w:left w:val="none" w:sz="0" w:space="0" w:color="auto"/>
                <w:bottom w:val="none" w:sz="0" w:space="0" w:color="auto"/>
                <w:right w:val="none" w:sz="0" w:space="0" w:color="auto"/>
              </w:divBdr>
              <w:divsChild>
                <w:div w:id="847018559">
                  <w:marLeft w:val="0"/>
                  <w:marRight w:val="0"/>
                  <w:marTop w:val="0"/>
                  <w:marBottom w:val="0"/>
                  <w:divBdr>
                    <w:top w:val="none" w:sz="0" w:space="0" w:color="auto"/>
                    <w:left w:val="none" w:sz="0" w:space="0" w:color="auto"/>
                    <w:bottom w:val="none" w:sz="0" w:space="0" w:color="auto"/>
                    <w:right w:val="none" w:sz="0" w:space="0" w:color="auto"/>
                  </w:divBdr>
                  <w:divsChild>
                    <w:div w:id="1873179524">
                      <w:marLeft w:val="0"/>
                      <w:marRight w:val="0"/>
                      <w:marTop w:val="0"/>
                      <w:marBottom w:val="0"/>
                      <w:divBdr>
                        <w:top w:val="none" w:sz="0" w:space="0" w:color="auto"/>
                        <w:left w:val="none" w:sz="0" w:space="0" w:color="auto"/>
                        <w:bottom w:val="none" w:sz="0" w:space="0" w:color="auto"/>
                        <w:right w:val="none" w:sz="0" w:space="0" w:color="auto"/>
                      </w:divBdr>
                      <w:divsChild>
                        <w:div w:id="862862446">
                          <w:marLeft w:val="0"/>
                          <w:marRight w:val="0"/>
                          <w:marTop w:val="0"/>
                          <w:marBottom w:val="0"/>
                          <w:divBdr>
                            <w:top w:val="none" w:sz="0" w:space="0" w:color="auto"/>
                            <w:left w:val="none" w:sz="0" w:space="0" w:color="auto"/>
                            <w:bottom w:val="none" w:sz="0" w:space="0" w:color="auto"/>
                            <w:right w:val="none" w:sz="0" w:space="0" w:color="auto"/>
                          </w:divBdr>
                          <w:divsChild>
                            <w:div w:id="1329795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8098581">
      <w:bodyDiv w:val="1"/>
      <w:marLeft w:val="0"/>
      <w:marRight w:val="0"/>
      <w:marTop w:val="0"/>
      <w:marBottom w:val="0"/>
      <w:divBdr>
        <w:top w:val="none" w:sz="0" w:space="0" w:color="auto"/>
        <w:left w:val="none" w:sz="0" w:space="0" w:color="auto"/>
        <w:bottom w:val="none" w:sz="0" w:space="0" w:color="auto"/>
        <w:right w:val="none" w:sz="0" w:space="0" w:color="auto"/>
      </w:divBdr>
    </w:div>
    <w:div w:id="633557392">
      <w:bodyDiv w:val="1"/>
      <w:marLeft w:val="0"/>
      <w:marRight w:val="0"/>
      <w:marTop w:val="0"/>
      <w:marBottom w:val="0"/>
      <w:divBdr>
        <w:top w:val="none" w:sz="0" w:space="0" w:color="auto"/>
        <w:left w:val="none" w:sz="0" w:space="0" w:color="auto"/>
        <w:bottom w:val="none" w:sz="0" w:space="0" w:color="auto"/>
        <w:right w:val="none" w:sz="0" w:space="0" w:color="auto"/>
      </w:divBdr>
    </w:div>
    <w:div w:id="761803362">
      <w:bodyDiv w:val="1"/>
      <w:marLeft w:val="0"/>
      <w:marRight w:val="0"/>
      <w:marTop w:val="0"/>
      <w:marBottom w:val="0"/>
      <w:divBdr>
        <w:top w:val="none" w:sz="0" w:space="0" w:color="auto"/>
        <w:left w:val="none" w:sz="0" w:space="0" w:color="auto"/>
        <w:bottom w:val="none" w:sz="0" w:space="0" w:color="auto"/>
        <w:right w:val="none" w:sz="0" w:space="0" w:color="auto"/>
      </w:divBdr>
    </w:div>
    <w:div w:id="858860138">
      <w:bodyDiv w:val="1"/>
      <w:marLeft w:val="0"/>
      <w:marRight w:val="0"/>
      <w:marTop w:val="0"/>
      <w:marBottom w:val="0"/>
      <w:divBdr>
        <w:top w:val="none" w:sz="0" w:space="0" w:color="auto"/>
        <w:left w:val="none" w:sz="0" w:space="0" w:color="auto"/>
        <w:bottom w:val="none" w:sz="0" w:space="0" w:color="auto"/>
        <w:right w:val="none" w:sz="0" w:space="0" w:color="auto"/>
      </w:divBdr>
    </w:div>
    <w:div w:id="1537036216">
      <w:bodyDiv w:val="1"/>
      <w:marLeft w:val="0"/>
      <w:marRight w:val="0"/>
      <w:marTop w:val="0"/>
      <w:marBottom w:val="0"/>
      <w:divBdr>
        <w:top w:val="none" w:sz="0" w:space="0" w:color="auto"/>
        <w:left w:val="none" w:sz="0" w:space="0" w:color="auto"/>
        <w:bottom w:val="none" w:sz="0" w:space="0" w:color="auto"/>
        <w:right w:val="none" w:sz="0" w:space="0" w:color="auto"/>
      </w:divBdr>
      <w:divsChild>
        <w:div w:id="294260322">
          <w:marLeft w:val="0"/>
          <w:marRight w:val="0"/>
          <w:marTop w:val="0"/>
          <w:marBottom w:val="0"/>
          <w:divBdr>
            <w:top w:val="none" w:sz="0" w:space="0" w:color="auto"/>
            <w:left w:val="none" w:sz="0" w:space="0" w:color="auto"/>
            <w:bottom w:val="none" w:sz="0" w:space="0" w:color="auto"/>
            <w:right w:val="none" w:sz="0" w:space="0" w:color="auto"/>
          </w:divBdr>
          <w:divsChild>
            <w:div w:id="237908509">
              <w:marLeft w:val="0"/>
              <w:marRight w:val="0"/>
              <w:marTop w:val="0"/>
              <w:marBottom w:val="0"/>
              <w:divBdr>
                <w:top w:val="none" w:sz="0" w:space="0" w:color="auto"/>
                <w:left w:val="none" w:sz="0" w:space="0" w:color="auto"/>
                <w:bottom w:val="none" w:sz="0" w:space="0" w:color="auto"/>
                <w:right w:val="none" w:sz="0" w:space="0" w:color="auto"/>
              </w:divBdr>
              <w:divsChild>
                <w:div w:id="588344948">
                  <w:marLeft w:val="0"/>
                  <w:marRight w:val="0"/>
                  <w:marTop w:val="0"/>
                  <w:marBottom w:val="0"/>
                  <w:divBdr>
                    <w:top w:val="none" w:sz="0" w:space="0" w:color="auto"/>
                    <w:left w:val="none" w:sz="0" w:space="0" w:color="auto"/>
                    <w:bottom w:val="none" w:sz="0" w:space="0" w:color="auto"/>
                    <w:right w:val="none" w:sz="0" w:space="0" w:color="auto"/>
                  </w:divBdr>
                  <w:divsChild>
                    <w:div w:id="561597640">
                      <w:marLeft w:val="0"/>
                      <w:marRight w:val="0"/>
                      <w:marTop w:val="0"/>
                      <w:marBottom w:val="0"/>
                      <w:divBdr>
                        <w:top w:val="none" w:sz="0" w:space="0" w:color="auto"/>
                        <w:left w:val="none" w:sz="0" w:space="0" w:color="auto"/>
                        <w:bottom w:val="none" w:sz="0" w:space="0" w:color="auto"/>
                        <w:right w:val="none" w:sz="0" w:space="0" w:color="auto"/>
                      </w:divBdr>
                      <w:divsChild>
                        <w:div w:id="340083564">
                          <w:marLeft w:val="0"/>
                          <w:marRight w:val="0"/>
                          <w:marTop w:val="0"/>
                          <w:marBottom w:val="0"/>
                          <w:divBdr>
                            <w:top w:val="none" w:sz="0" w:space="0" w:color="auto"/>
                            <w:left w:val="none" w:sz="0" w:space="0" w:color="auto"/>
                            <w:bottom w:val="none" w:sz="0" w:space="0" w:color="auto"/>
                            <w:right w:val="none" w:sz="0" w:space="0" w:color="auto"/>
                          </w:divBdr>
                          <w:divsChild>
                            <w:div w:id="1969512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6809155">
      <w:bodyDiv w:val="1"/>
      <w:marLeft w:val="0"/>
      <w:marRight w:val="0"/>
      <w:marTop w:val="0"/>
      <w:marBottom w:val="0"/>
      <w:divBdr>
        <w:top w:val="none" w:sz="0" w:space="0" w:color="auto"/>
        <w:left w:val="none" w:sz="0" w:space="0" w:color="auto"/>
        <w:bottom w:val="none" w:sz="0" w:space="0" w:color="auto"/>
        <w:right w:val="none" w:sz="0" w:space="0" w:color="auto"/>
      </w:divBdr>
      <w:divsChild>
        <w:div w:id="1815104879">
          <w:marLeft w:val="0"/>
          <w:marRight w:val="0"/>
          <w:marTop w:val="0"/>
          <w:marBottom w:val="0"/>
          <w:divBdr>
            <w:top w:val="none" w:sz="0" w:space="0" w:color="auto"/>
            <w:left w:val="none" w:sz="0" w:space="0" w:color="auto"/>
            <w:bottom w:val="none" w:sz="0" w:space="0" w:color="auto"/>
            <w:right w:val="none" w:sz="0" w:space="0" w:color="auto"/>
          </w:divBdr>
          <w:divsChild>
            <w:div w:id="808204224">
              <w:marLeft w:val="0"/>
              <w:marRight w:val="0"/>
              <w:marTop w:val="0"/>
              <w:marBottom w:val="0"/>
              <w:divBdr>
                <w:top w:val="none" w:sz="0" w:space="0" w:color="auto"/>
                <w:left w:val="none" w:sz="0" w:space="0" w:color="auto"/>
                <w:bottom w:val="none" w:sz="0" w:space="0" w:color="auto"/>
                <w:right w:val="none" w:sz="0" w:space="0" w:color="auto"/>
              </w:divBdr>
              <w:divsChild>
                <w:div w:id="93719387">
                  <w:marLeft w:val="0"/>
                  <w:marRight w:val="0"/>
                  <w:marTop w:val="0"/>
                  <w:marBottom w:val="0"/>
                  <w:divBdr>
                    <w:top w:val="none" w:sz="0" w:space="0" w:color="auto"/>
                    <w:left w:val="none" w:sz="0" w:space="0" w:color="auto"/>
                    <w:bottom w:val="none" w:sz="0" w:space="0" w:color="auto"/>
                    <w:right w:val="none" w:sz="0" w:space="0" w:color="auto"/>
                  </w:divBdr>
                  <w:divsChild>
                    <w:div w:id="1799370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774882">
          <w:marLeft w:val="0"/>
          <w:marRight w:val="0"/>
          <w:marTop w:val="0"/>
          <w:marBottom w:val="0"/>
          <w:divBdr>
            <w:top w:val="none" w:sz="0" w:space="0" w:color="auto"/>
            <w:left w:val="none" w:sz="0" w:space="0" w:color="auto"/>
            <w:bottom w:val="none" w:sz="0" w:space="0" w:color="auto"/>
            <w:right w:val="none" w:sz="0" w:space="0" w:color="auto"/>
          </w:divBdr>
          <w:divsChild>
            <w:div w:id="638851207">
              <w:marLeft w:val="0"/>
              <w:marRight w:val="0"/>
              <w:marTop w:val="0"/>
              <w:marBottom w:val="0"/>
              <w:divBdr>
                <w:top w:val="none" w:sz="0" w:space="0" w:color="auto"/>
                <w:left w:val="none" w:sz="0" w:space="0" w:color="auto"/>
                <w:bottom w:val="none" w:sz="0" w:space="0" w:color="auto"/>
                <w:right w:val="none" w:sz="0" w:space="0" w:color="auto"/>
              </w:divBdr>
              <w:divsChild>
                <w:div w:id="1391002859">
                  <w:marLeft w:val="0"/>
                  <w:marRight w:val="0"/>
                  <w:marTop w:val="0"/>
                  <w:marBottom w:val="0"/>
                  <w:divBdr>
                    <w:top w:val="none" w:sz="0" w:space="0" w:color="auto"/>
                    <w:left w:val="none" w:sz="0" w:space="0" w:color="auto"/>
                    <w:bottom w:val="none" w:sz="0" w:space="0" w:color="auto"/>
                    <w:right w:val="none" w:sz="0" w:space="0" w:color="auto"/>
                  </w:divBdr>
                  <w:divsChild>
                    <w:div w:id="88691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7846626">
      <w:bodyDiv w:val="1"/>
      <w:marLeft w:val="0"/>
      <w:marRight w:val="0"/>
      <w:marTop w:val="0"/>
      <w:marBottom w:val="0"/>
      <w:divBdr>
        <w:top w:val="none" w:sz="0" w:space="0" w:color="auto"/>
        <w:left w:val="none" w:sz="0" w:space="0" w:color="auto"/>
        <w:bottom w:val="none" w:sz="0" w:space="0" w:color="auto"/>
        <w:right w:val="none" w:sz="0" w:space="0" w:color="auto"/>
      </w:divBdr>
    </w:div>
    <w:div w:id="2126146757">
      <w:bodyDiv w:val="1"/>
      <w:marLeft w:val="0"/>
      <w:marRight w:val="0"/>
      <w:marTop w:val="0"/>
      <w:marBottom w:val="0"/>
      <w:divBdr>
        <w:top w:val="none" w:sz="0" w:space="0" w:color="auto"/>
        <w:left w:val="none" w:sz="0" w:space="0" w:color="auto"/>
        <w:bottom w:val="none" w:sz="0" w:space="0" w:color="auto"/>
        <w:right w:val="none" w:sz="0" w:space="0" w:color="auto"/>
      </w:divBdr>
      <w:divsChild>
        <w:div w:id="1707175585">
          <w:marLeft w:val="0"/>
          <w:marRight w:val="0"/>
          <w:marTop w:val="0"/>
          <w:marBottom w:val="0"/>
          <w:divBdr>
            <w:top w:val="none" w:sz="0" w:space="0" w:color="auto"/>
            <w:left w:val="none" w:sz="0" w:space="0" w:color="auto"/>
            <w:bottom w:val="none" w:sz="0" w:space="0" w:color="auto"/>
            <w:right w:val="none" w:sz="0" w:space="0" w:color="auto"/>
          </w:divBdr>
        </w:div>
        <w:div w:id="1820808068">
          <w:marLeft w:val="0"/>
          <w:marRight w:val="0"/>
          <w:marTop w:val="0"/>
          <w:marBottom w:val="0"/>
          <w:divBdr>
            <w:top w:val="none" w:sz="0" w:space="0" w:color="auto"/>
            <w:left w:val="none" w:sz="0" w:space="0" w:color="auto"/>
            <w:bottom w:val="none" w:sz="0" w:space="0" w:color="auto"/>
            <w:right w:val="none" w:sz="0" w:space="0" w:color="auto"/>
          </w:divBdr>
          <w:divsChild>
            <w:div w:id="1655404865">
              <w:marLeft w:val="0"/>
              <w:marRight w:val="0"/>
              <w:marTop w:val="0"/>
              <w:marBottom w:val="0"/>
              <w:divBdr>
                <w:top w:val="none" w:sz="0" w:space="0" w:color="auto"/>
                <w:left w:val="none" w:sz="0" w:space="0" w:color="auto"/>
                <w:bottom w:val="none" w:sz="0" w:space="0" w:color="auto"/>
                <w:right w:val="none" w:sz="0" w:space="0" w:color="auto"/>
              </w:divBdr>
              <w:divsChild>
                <w:div w:id="602880180">
                  <w:marLeft w:val="0"/>
                  <w:marRight w:val="0"/>
                  <w:marTop w:val="0"/>
                  <w:marBottom w:val="0"/>
                  <w:divBdr>
                    <w:top w:val="single" w:sz="6" w:space="0" w:color="DFE1E2"/>
                    <w:left w:val="single" w:sz="6" w:space="0" w:color="DFE1E2"/>
                    <w:bottom w:val="single" w:sz="6" w:space="0" w:color="DFE1E2"/>
                    <w:right w:val="single" w:sz="6" w:space="0" w:color="DFE1E2"/>
                  </w:divBdr>
                  <w:divsChild>
                    <w:div w:id="1819033296">
                      <w:marLeft w:val="0"/>
                      <w:marRight w:val="0"/>
                      <w:marTop w:val="0"/>
                      <w:marBottom w:val="0"/>
                      <w:divBdr>
                        <w:top w:val="none" w:sz="0" w:space="0" w:color="auto"/>
                        <w:left w:val="none" w:sz="0" w:space="0" w:color="auto"/>
                        <w:bottom w:val="none" w:sz="0" w:space="0" w:color="auto"/>
                        <w:right w:val="none" w:sz="0" w:space="0" w:color="auto"/>
                      </w:divBdr>
                      <w:divsChild>
                        <w:div w:id="2060326149">
                          <w:marLeft w:val="0"/>
                          <w:marRight w:val="0"/>
                          <w:marTop w:val="0"/>
                          <w:marBottom w:val="0"/>
                          <w:divBdr>
                            <w:top w:val="none" w:sz="0" w:space="0" w:color="auto"/>
                            <w:left w:val="none" w:sz="0" w:space="0" w:color="auto"/>
                            <w:bottom w:val="none" w:sz="0" w:space="0" w:color="auto"/>
                            <w:right w:val="none" w:sz="0" w:space="0" w:color="auto"/>
                          </w:divBdr>
                          <w:divsChild>
                            <w:div w:id="312878409">
                              <w:marLeft w:val="0"/>
                              <w:marRight w:val="0"/>
                              <w:marTop w:val="0"/>
                              <w:marBottom w:val="0"/>
                              <w:divBdr>
                                <w:top w:val="none" w:sz="0" w:space="0" w:color="auto"/>
                                <w:left w:val="none" w:sz="0" w:space="0" w:color="auto"/>
                                <w:bottom w:val="none" w:sz="0" w:space="0" w:color="auto"/>
                                <w:right w:val="none" w:sz="0" w:space="0" w:color="auto"/>
                              </w:divBdr>
                              <w:divsChild>
                                <w:div w:id="818033408">
                                  <w:marLeft w:val="0"/>
                                  <w:marRight w:val="0"/>
                                  <w:marTop w:val="0"/>
                                  <w:marBottom w:val="0"/>
                                  <w:divBdr>
                                    <w:top w:val="none" w:sz="0" w:space="0" w:color="auto"/>
                                    <w:left w:val="none" w:sz="0" w:space="0" w:color="auto"/>
                                    <w:bottom w:val="none" w:sz="0" w:space="0" w:color="auto"/>
                                    <w:right w:val="none" w:sz="0" w:space="0" w:color="auto"/>
                                  </w:divBdr>
                                  <w:divsChild>
                                    <w:div w:id="264651014">
                                      <w:marLeft w:val="0"/>
                                      <w:marRight w:val="0"/>
                                      <w:marTop w:val="0"/>
                                      <w:marBottom w:val="0"/>
                                      <w:divBdr>
                                        <w:top w:val="none" w:sz="0" w:space="0" w:color="auto"/>
                                        <w:left w:val="none" w:sz="0" w:space="0" w:color="auto"/>
                                        <w:bottom w:val="none" w:sz="0" w:space="0" w:color="auto"/>
                                        <w:right w:val="none" w:sz="0" w:space="0" w:color="auto"/>
                                      </w:divBdr>
                                      <w:divsChild>
                                        <w:div w:id="1023441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522816">
                                  <w:marLeft w:val="0"/>
                                  <w:marRight w:val="0"/>
                                  <w:marTop w:val="0"/>
                                  <w:marBottom w:val="0"/>
                                  <w:divBdr>
                                    <w:top w:val="none" w:sz="0" w:space="0" w:color="auto"/>
                                    <w:left w:val="none" w:sz="0" w:space="0" w:color="auto"/>
                                    <w:bottom w:val="none" w:sz="0" w:space="0" w:color="auto"/>
                                    <w:right w:val="none" w:sz="0" w:space="0" w:color="auto"/>
                                  </w:divBdr>
                                  <w:divsChild>
                                    <w:div w:id="71702024">
                                      <w:marLeft w:val="0"/>
                                      <w:marRight w:val="0"/>
                                      <w:marTop w:val="0"/>
                                      <w:marBottom w:val="0"/>
                                      <w:divBdr>
                                        <w:top w:val="none" w:sz="0" w:space="0" w:color="auto"/>
                                        <w:left w:val="none" w:sz="0" w:space="0" w:color="auto"/>
                                        <w:bottom w:val="none" w:sz="0" w:space="0" w:color="auto"/>
                                        <w:right w:val="none" w:sz="0" w:space="0" w:color="auto"/>
                                      </w:divBdr>
                                      <w:divsChild>
                                        <w:div w:id="33057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919093">
                                  <w:marLeft w:val="0"/>
                                  <w:marRight w:val="0"/>
                                  <w:marTop w:val="0"/>
                                  <w:marBottom w:val="0"/>
                                  <w:divBdr>
                                    <w:top w:val="none" w:sz="0" w:space="0" w:color="auto"/>
                                    <w:left w:val="none" w:sz="0" w:space="0" w:color="auto"/>
                                    <w:bottom w:val="none" w:sz="0" w:space="0" w:color="auto"/>
                                    <w:right w:val="none" w:sz="0" w:space="0" w:color="auto"/>
                                  </w:divBdr>
                                  <w:divsChild>
                                    <w:div w:id="943608083">
                                      <w:marLeft w:val="0"/>
                                      <w:marRight w:val="0"/>
                                      <w:marTop w:val="0"/>
                                      <w:marBottom w:val="0"/>
                                      <w:divBdr>
                                        <w:top w:val="none" w:sz="0" w:space="0" w:color="auto"/>
                                        <w:left w:val="none" w:sz="0" w:space="0" w:color="auto"/>
                                        <w:bottom w:val="none" w:sz="0" w:space="0" w:color="auto"/>
                                        <w:right w:val="none" w:sz="0" w:space="0" w:color="auto"/>
                                      </w:divBdr>
                                      <w:divsChild>
                                        <w:div w:id="446125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879469">
                                  <w:marLeft w:val="0"/>
                                  <w:marRight w:val="0"/>
                                  <w:marTop w:val="0"/>
                                  <w:marBottom w:val="0"/>
                                  <w:divBdr>
                                    <w:top w:val="none" w:sz="0" w:space="0" w:color="auto"/>
                                    <w:left w:val="none" w:sz="0" w:space="0" w:color="auto"/>
                                    <w:bottom w:val="none" w:sz="0" w:space="0" w:color="auto"/>
                                    <w:right w:val="none" w:sz="0" w:space="0" w:color="auto"/>
                                  </w:divBdr>
                                  <w:divsChild>
                                    <w:div w:id="2119636187">
                                      <w:marLeft w:val="0"/>
                                      <w:marRight w:val="0"/>
                                      <w:marTop w:val="0"/>
                                      <w:marBottom w:val="0"/>
                                      <w:divBdr>
                                        <w:top w:val="none" w:sz="0" w:space="0" w:color="auto"/>
                                        <w:left w:val="none" w:sz="0" w:space="0" w:color="auto"/>
                                        <w:bottom w:val="none" w:sz="0" w:space="0" w:color="auto"/>
                                        <w:right w:val="none" w:sz="0" w:space="0" w:color="auto"/>
                                      </w:divBdr>
                                      <w:divsChild>
                                        <w:div w:id="3232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398143">
                                  <w:marLeft w:val="0"/>
                                  <w:marRight w:val="0"/>
                                  <w:marTop w:val="0"/>
                                  <w:marBottom w:val="0"/>
                                  <w:divBdr>
                                    <w:top w:val="none" w:sz="0" w:space="0" w:color="auto"/>
                                    <w:left w:val="none" w:sz="0" w:space="0" w:color="auto"/>
                                    <w:bottom w:val="none" w:sz="0" w:space="0" w:color="auto"/>
                                    <w:right w:val="none" w:sz="0" w:space="0" w:color="auto"/>
                                  </w:divBdr>
                                  <w:divsChild>
                                    <w:div w:id="209341510">
                                      <w:marLeft w:val="0"/>
                                      <w:marRight w:val="0"/>
                                      <w:marTop w:val="0"/>
                                      <w:marBottom w:val="0"/>
                                      <w:divBdr>
                                        <w:top w:val="none" w:sz="0" w:space="0" w:color="auto"/>
                                        <w:left w:val="none" w:sz="0" w:space="0" w:color="auto"/>
                                        <w:bottom w:val="none" w:sz="0" w:space="0" w:color="auto"/>
                                        <w:right w:val="none" w:sz="0" w:space="0" w:color="auto"/>
                                      </w:divBdr>
                                      <w:divsChild>
                                        <w:div w:id="1708868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728700">
                                  <w:marLeft w:val="0"/>
                                  <w:marRight w:val="0"/>
                                  <w:marTop w:val="0"/>
                                  <w:marBottom w:val="0"/>
                                  <w:divBdr>
                                    <w:top w:val="none" w:sz="0" w:space="0" w:color="auto"/>
                                    <w:left w:val="none" w:sz="0" w:space="0" w:color="auto"/>
                                    <w:bottom w:val="none" w:sz="0" w:space="0" w:color="auto"/>
                                    <w:right w:val="none" w:sz="0" w:space="0" w:color="auto"/>
                                  </w:divBdr>
                                  <w:divsChild>
                                    <w:div w:id="1477985907">
                                      <w:marLeft w:val="0"/>
                                      <w:marRight w:val="0"/>
                                      <w:marTop w:val="0"/>
                                      <w:marBottom w:val="0"/>
                                      <w:divBdr>
                                        <w:top w:val="none" w:sz="0" w:space="0" w:color="auto"/>
                                        <w:left w:val="none" w:sz="0" w:space="0" w:color="auto"/>
                                        <w:bottom w:val="none" w:sz="0" w:space="0" w:color="auto"/>
                                        <w:right w:val="none" w:sz="0" w:space="0" w:color="auto"/>
                                      </w:divBdr>
                                      <w:divsChild>
                                        <w:div w:id="1615668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220698">
                                  <w:marLeft w:val="0"/>
                                  <w:marRight w:val="0"/>
                                  <w:marTop w:val="0"/>
                                  <w:marBottom w:val="0"/>
                                  <w:divBdr>
                                    <w:top w:val="none" w:sz="0" w:space="0" w:color="auto"/>
                                    <w:left w:val="none" w:sz="0" w:space="0" w:color="auto"/>
                                    <w:bottom w:val="none" w:sz="0" w:space="0" w:color="auto"/>
                                    <w:right w:val="none" w:sz="0" w:space="0" w:color="auto"/>
                                  </w:divBdr>
                                  <w:divsChild>
                                    <w:div w:id="1333989899">
                                      <w:marLeft w:val="0"/>
                                      <w:marRight w:val="0"/>
                                      <w:marTop w:val="0"/>
                                      <w:marBottom w:val="0"/>
                                      <w:divBdr>
                                        <w:top w:val="none" w:sz="0" w:space="0" w:color="auto"/>
                                        <w:left w:val="none" w:sz="0" w:space="0" w:color="auto"/>
                                        <w:bottom w:val="none" w:sz="0" w:space="0" w:color="auto"/>
                                        <w:right w:val="none" w:sz="0" w:space="0" w:color="auto"/>
                                      </w:divBdr>
                                      <w:divsChild>
                                        <w:div w:id="1194074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197950">
                                  <w:marLeft w:val="0"/>
                                  <w:marRight w:val="0"/>
                                  <w:marTop w:val="0"/>
                                  <w:marBottom w:val="0"/>
                                  <w:divBdr>
                                    <w:top w:val="none" w:sz="0" w:space="0" w:color="auto"/>
                                    <w:left w:val="none" w:sz="0" w:space="0" w:color="auto"/>
                                    <w:bottom w:val="none" w:sz="0" w:space="0" w:color="auto"/>
                                    <w:right w:val="none" w:sz="0" w:space="0" w:color="auto"/>
                                  </w:divBdr>
                                  <w:divsChild>
                                    <w:div w:id="179319206">
                                      <w:marLeft w:val="0"/>
                                      <w:marRight w:val="0"/>
                                      <w:marTop w:val="0"/>
                                      <w:marBottom w:val="0"/>
                                      <w:divBdr>
                                        <w:top w:val="none" w:sz="0" w:space="0" w:color="auto"/>
                                        <w:left w:val="none" w:sz="0" w:space="0" w:color="auto"/>
                                        <w:bottom w:val="none" w:sz="0" w:space="0" w:color="auto"/>
                                        <w:right w:val="none" w:sz="0" w:space="0" w:color="auto"/>
                                      </w:divBdr>
                                      <w:divsChild>
                                        <w:div w:id="393509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337224">
                                  <w:marLeft w:val="0"/>
                                  <w:marRight w:val="0"/>
                                  <w:marTop w:val="0"/>
                                  <w:marBottom w:val="0"/>
                                  <w:divBdr>
                                    <w:top w:val="none" w:sz="0" w:space="0" w:color="auto"/>
                                    <w:left w:val="none" w:sz="0" w:space="0" w:color="auto"/>
                                    <w:bottom w:val="none" w:sz="0" w:space="0" w:color="auto"/>
                                    <w:right w:val="none" w:sz="0" w:space="0" w:color="auto"/>
                                  </w:divBdr>
                                  <w:divsChild>
                                    <w:div w:id="1467505356">
                                      <w:marLeft w:val="0"/>
                                      <w:marRight w:val="0"/>
                                      <w:marTop w:val="0"/>
                                      <w:marBottom w:val="0"/>
                                      <w:divBdr>
                                        <w:top w:val="none" w:sz="0" w:space="0" w:color="auto"/>
                                        <w:left w:val="none" w:sz="0" w:space="0" w:color="auto"/>
                                        <w:bottom w:val="none" w:sz="0" w:space="0" w:color="auto"/>
                                        <w:right w:val="none" w:sz="0" w:space="0" w:color="auto"/>
                                      </w:divBdr>
                                      <w:divsChild>
                                        <w:div w:id="11699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mmfa.eu/de/" TargetMode="External"/><Relationship Id="rId13" Type="http://schemas.openxmlformats.org/officeDocument/2006/relationships/hyperlink" Target="mailto:a.hoeftberger@tilo.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www.tilo.co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tilo Farben">
      <a:dk1>
        <a:srgbClr val="1C1C1B"/>
      </a:dk1>
      <a:lt1>
        <a:sysClr val="window" lastClr="FFFFFF"/>
      </a:lt1>
      <a:dk2>
        <a:srgbClr val="1C1C1B"/>
      </a:dk2>
      <a:lt2>
        <a:srgbClr val="E7E6E6"/>
      </a:lt2>
      <a:accent1>
        <a:srgbClr val="FFE163"/>
      </a:accent1>
      <a:accent2>
        <a:srgbClr val="E9504C"/>
      </a:accent2>
      <a:accent3>
        <a:srgbClr val="7BB5CE"/>
      </a:accent3>
      <a:accent4>
        <a:srgbClr val="ABCF84"/>
      </a:accent4>
      <a:accent5>
        <a:srgbClr val="7BB5CE"/>
      </a:accent5>
      <a:accent6>
        <a:srgbClr val="1C1C1B"/>
      </a:accent6>
      <a:hlink>
        <a:srgbClr val="7BB5CE"/>
      </a:hlink>
      <a:folHlink>
        <a:srgbClr val="E9504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8111AB-6E8D-4A6F-BD2E-8B4C6EC089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1330</Words>
  <Characters>8383</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Höftberger, Andrea</dc:creator>
  <cp:keywords/>
  <dc:description/>
  <cp:lastModifiedBy>Höftberger, Andrea</cp:lastModifiedBy>
  <cp:revision>99</cp:revision>
  <cp:lastPrinted>2024-08-28T07:44:00Z</cp:lastPrinted>
  <dcterms:created xsi:type="dcterms:W3CDTF">2024-08-01T09:20:00Z</dcterms:created>
  <dcterms:modified xsi:type="dcterms:W3CDTF">2024-08-28T07:45:00Z</dcterms:modified>
</cp:coreProperties>
</file>